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2F2C" w:rsidRPr="005E688D" w:rsidRDefault="00EE2F2C" w:rsidP="00EE2F2C">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EE2F2C" w:rsidRPr="005E688D" w:rsidRDefault="00EE2F2C" w:rsidP="00EE2F2C">
      <w:pPr>
        <w:spacing w:after="0" w:line="240" w:lineRule="auto"/>
        <w:contextualSpacing/>
        <w:rPr>
          <w:rFonts w:cs="Arial"/>
        </w:rPr>
      </w:pPr>
      <w:bookmarkStart w:id="0" w:name="_GoBack"/>
      <w:bookmarkEnd w:id="0"/>
    </w:p>
    <w:p w:rsidR="00EE2F2C" w:rsidRPr="005E688D" w:rsidRDefault="00EE2F2C" w:rsidP="00EE2F2C">
      <w:pPr>
        <w:pStyle w:val="Heading1"/>
        <w:ind w:firstLine="720"/>
      </w:pPr>
      <w:r>
        <w:t>Chapter 1</w:t>
      </w:r>
      <w:r>
        <w:t>6</w:t>
      </w:r>
      <w:r w:rsidRPr="005E688D">
        <w:t>:</w:t>
      </w:r>
    </w:p>
    <w:p w:rsidR="00EE2F2C" w:rsidRPr="005E688D" w:rsidRDefault="00EE2F2C" w:rsidP="00EE2F2C">
      <w:pPr>
        <w:spacing w:after="0" w:line="240" w:lineRule="auto"/>
        <w:ind w:left="2880"/>
        <w:contextualSpacing/>
        <w:rPr>
          <w:rFonts w:cs="Arial"/>
          <w:sz w:val="72"/>
          <w:szCs w:val="72"/>
        </w:rPr>
      </w:pPr>
    </w:p>
    <w:p w:rsidR="00EE2F2C" w:rsidRPr="008576B9" w:rsidRDefault="00EE2F2C" w:rsidP="00EE2F2C">
      <w:pPr>
        <w:spacing w:after="0" w:line="240" w:lineRule="auto"/>
        <w:ind w:left="2880" w:firstLine="0"/>
        <w:contextualSpacing/>
        <w:rPr>
          <w:rFonts w:cs="Arial"/>
          <w:color w:val="646464"/>
          <w:sz w:val="72"/>
          <w:szCs w:val="72"/>
        </w:rPr>
      </w:pPr>
      <w:r>
        <w:rPr>
          <w:rFonts w:cs="Arial"/>
          <w:color w:val="646464"/>
          <w:sz w:val="72"/>
          <w:szCs w:val="72"/>
        </w:rPr>
        <w:t>Accounting and Financial Information</w:t>
      </w:r>
    </w:p>
    <w:p w:rsidR="00EE2F2C" w:rsidRPr="005E688D" w:rsidRDefault="00EE2F2C" w:rsidP="00EE2F2C">
      <w:pPr>
        <w:spacing w:after="0" w:line="240" w:lineRule="auto"/>
        <w:contextualSpacing/>
        <w:rPr>
          <w:rFonts w:cs="Arial"/>
        </w:rPr>
      </w:pPr>
    </w:p>
    <w:p w:rsidR="00EE2F2C" w:rsidRPr="008576B9" w:rsidRDefault="00EE2F2C" w:rsidP="00EE2F2C">
      <w:pPr>
        <w:spacing w:after="0" w:line="240" w:lineRule="auto"/>
        <w:contextualSpacing/>
        <w:rPr>
          <w:rFonts w:cs="Arial"/>
        </w:rPr>
      </w:pPr>
    </w:p>
    <w:p w:rsidR="00EE2F2C" w:rsidRPr="00A80CB9" w:rsidRDefault="00EE2F2C" w:rsidP="00EE2F2C">
      <w:pPr>
        <w:spacing w:after="0" w:line="240" w:lineRule="auto"/>
        <w:contextualSpacing/>
        <w:rPr>
          <w:rFonts w:cs="Arial"/>
        </w:rPr>
      </w:pPr>
    </w:p>
    <w:p w:rsidR="00EE2F2C" w:rsidRPr="00A80CB9" w:rsidRDefault="00EE2F2C" w:rsidP="00EE2F2C">
      <w:pPr>
        <w:spacing w:after="0" w:line="240" w:lineRule="auto"/>
        <w:contextualSpacing/>
        <w:rPr>
          <w:rFonts w:cs="Arial"/>
        </w:rPr>
      </w:pPr>
    </w:p>
    <w:p w:rsidR="00EE2F2C" w:rsidRPr="00A80CB9" w:rsidRDefault="00EE2F2C" w:rsidP="00EE2F2C">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rPr>
          <w:rFonts w:cs="Arial"/>
        </w:rPr>
        <w:fldChar w:fldCharType="begin"/>
      </w:r>
      <w:r w:rsidRPr="00A80CB9">
        <w:rPr>
          <w:rFonts w:cs="Arial"/>
        </w:rPr>
        <w:instrText xml:space="preserve"> HYPERLINK "http://www.saylor.org/site/textbooks/Exploring%20Business.docx" </w:instrText>
      </w:r>
      <w:r w:rsidRPr="00A80CB9">
        <w:rPr>
          <w:rFonts w:cs="Arial"/>
        </w:rPr>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EE2F2C" w:rsidRPr="00A80CB9" w:rsidRDefault="00EE2F2C" w:rsidP="00EE2F2C">
      <w:pPr>
        <w:spacing w:after="0" w:line="240" w:lineRule="auto"/>
        <w:rPr>
          <w:rFonts w:cs="Arial"/>
        </w:rPr>
      </w:pPr>
    </w:p>
    <w:p w:rsidR="00EE2F2C" w:rsidRDefault="00EE2F2C" w:rsidP="00EE2F2C">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EE2F2C" w:rsidRPr="00A80CB9" w:rsidRDefault="00EE2F2C" w:rsidP="00EE2F2C">
      <w:pPr>
        <w:spacing w:after="0" w:line="240" w:lineRule="auto"/>
        <w:ind w:left="2886" w:right="576" w:firstLine="0"/>
        <w:rPr>
          <w:rFonts w:cs="Arial"/>
          <w:sz w:val="20"/>
          <w:szCs w:val="20"/>
        </w:rPr>
      </w:pPr>
    </w:p>
    <w:p w:rsidR="00EE2F2C" w:rsidRPr="00A80CB9" w:rsidRDefault="00EE2F2C" w:rsidP="00EE2F2C">
      <w:pPr>
        <w:spacing w:after="0" w:line="240" w:lineRule="auto"/>
        <w:ind w:left="3600" w:right="576" w:firstLine="0"/>
        <w:rPr>
          <w:rFonts w:cs="Arial"/>
          <w:sz w:val="20"/>
          <w:szCs w:val="20"/>
        </w:rPr>
      </w:pPr>
      <w:r w:rsidRPr="00A80CB9">
        <w:rPr>
          <w:rFonts w:cs="Arial"/>
          <w:noProof/>
          <w:sz w:val="20"/>
          <w:szCs w:val="20"/>
        </w:rPr>
        <w:drawing>
          <wp:inline distT="0" distB="0" distL="0" distR="0" wp14:anchorId="74997AB3" wp14:editId="3F050BE7">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EE2F2C" w:rsidRPr="00A80CB9" w:rsidRDefault="00EE2F2C" w:rsidP="00EE2F2C">
      <w:pPr>
        <w:spacing w:after="0" w:line="240" w:lineRule="auto"/>
        <w:ind w:firstLine="0"/>
        <w:contextualSpacing/>
        <w:rPr>
          <w:rFonts w:cs="Arial"/>
        </w:rPr>
      </w:pPr>
    </w:p>
    <w:p w:rsidR="00EE2F2C" w:rsidRDefault="00EE2F2C" w:rsidP="00EE2F2C">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86240" behindDoc="1" locked="0" layoutInCell="1" allowOverlap="1" wp14:anchorId="2B48BFE6" wp14:editId="20F698E6">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EE2F2C" w:rsidRDefault="00EE2F2C" w:rsidP="00EE2F2C">
      <w:pPr>
        <w:spacing w:after="0" w:line="240" w:lineRule="auto"/>
        <w:ind w:right="576"/>
        <w:contextualSpacing/>
        <w:rPr>
          <w:rFonts w:eastAsia="Calibri" w:cs="Arial"/>
          <w:sz w:val="20"/>
          <w:szCs w:val="20"/>
        </w:rPr>
      </w:pPr>
    </w:p>
    <w:p w:rsidR="00EE2F2C" w:rsidRDefault="00EE2F2C" w:rsidP="00EE2F2C">
      <w:pPr>
        <w:spacing w:after="0" w:line="240" w:lineRule="auto"/>
        <w:ind w:right="576"/>
        <w:contextualSpacing/>
        <w:rPr>
          <w:rFonts w:eastAsia="Calibri" w:cs="Arial"/>
          <w:sz w:val="20"/>
          <w:szCs w:val="20"/>
        </w:rPr>
      </w:pPr>
    </w:p>
    <w:p w:rsidR="00EE2F2C" w:rsidRDefault="00EE2F2C" w:rsidP="00EE2F2C">
      <w:pPr>
        <w:spacing w:after="0" w:line="240" w:lineRule="auto"/>
        <w:ind w:right="576" w:firstLine="0"/>
        <w:contextualSpacing/>
        <w:rPr>
          <w:rFonts w:eastAsia="Calibri" w:cs="Arial"/>
          <w:sz w:val="20"/>
          <w:szCs w:val="20"/>
        </w:rPr>
      </w:pPr>
    </w:p>
    <w:p w:rsidR="00EE2F2C" w:rsidRPr="00A80CB9" w:rsidRDefault="00EE2F2C" w:rsidP="00EE2F2C">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EE2F2C" w:rsidRPr="00A80CB9" w:rsidRDefault="00EE2F2C" w:rsidP="00EE2F2C">
      <w:pPr>
        <w:spacing w:after="0" w:line="240" w:lineRule="auto"/>
        <w:ind w:left="2160" w:right="576"/>
        <w:contextualSpacing/>
        <w:rPr>
          <w:rFonts w:eastAsia="Calibri" w:cs="Arial"/>
          <w:sz w:val="20"/>
          <w:szCs w:val="20"/>
        </w:rPr>
      </w:pPr>
      <w:r w:rsidRPr="00A80CB9">
        <w:rPr>
          <w:rFonts w:eastAsia="Calibri" w:cs="Arial"/>
          <w:sz w:val="20"/>
          <w:szCs w:val="20"/>
        </w:rPr>
        <w:t>Contributors: Anastasia Cortes, Anita Walz</w:t>
      </w:r>
    </w:p>
    <w:p w:rsidR="00EE2F2C" w:rsidRPr="00A80CB9" w:rsidRDefault="00EE2F2C" w:rsidP="00EE2F2C">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EE2F2C" w:rsidRPr="00A80CB9" w:rsidRDefault="00EE2F2C" w:rsidP="00EE2F2C">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EE2F2C" w:rsidRPr="00A80CB9" w:rsidRDefault="00EE2F2C" w:rsidP="00EE2F2C">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EE2F2C" w:rsidRPr="00A80CB9" w:rsidRDefault="00EE2F2C" w:rsidP="00EE2F2C">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EE2F2C" w:rsidRPr="00A80CB9" w:rsidRDefault="00EE2F2C" w:rsidP="00EE2F2C">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EE2F2C" w:rsidRPr="00A80CB9" w:rsidRDefault="00EE2F2C" w:rsidP="00EE2F2C">
      <w:pPr>
        <w:spacing w:after="0" w:line="240" w:lineRule="auto"/>
        <w:ind w:left="2880"/>
        <w:contextualSpacing/>
        <w:rPr>
          <w:rFonts w:cs="Arial"/>
          <w:color w:val="000000" w:themeColor="text1"/>
          <w:sz w:val="20"/>
          <w:szCs w:val="20"/>
        </w:rPr>
      </w:pPr>
    </w:p>
    <w:p w:rsidR="00EE2F2C" w:rsidRPr="00A80CB9" w:rsidRDefault="00EE2F2C" w:rsidP="00EE2F2C">
      <w:pPr>
        <w:spacing w:after="0" w:line="240" w:lineRule="auto"/>
        <w:ind w:left="2880"/>
        <w:contextualSpacing/>
        <w:rPr>
          <w:rFonts w:cs="Arial"/>
          <w:color w:val="000000" w:themeColor="text1"/>
          <w:sz w:val="21"/>
          <w:szCs w:val="21"/>
        </w:rPr>
      </w:pPr>
    </w:p>
    <w:p w:rsidR="00EE2F2C" w:rsidRPr="00A80CB9" w:rsidRDefault="00EE2F2C" w:rsidP="00EE2F2C">
      <w:pPr>
        <w:spacing w:after="0" w:line="240" w:lineRule="auto"/>
        <w:ind w:left="2880" w:right="576" w:firstLine="0"/>
        <w:rPr>
          <w:rFonts w:cs="Arial"/>
          <w:sz w:val="20"/>
          <w:szCs w:val="20"/>
        </w:rPr>
      </w:pPr>
      <w:r w:rsidRPr="00A80CB9">
        <w:rPr>
          <w:rFonts w:cs="Arial"/>
          <w:noProof/>
          <w:sz w:val="20"/>
          <w:szCs w:val="20"/>
        </w:rPr>
        <w:drawing>
          <wp:inline distT="0" distB="0" distL="0" distR="0" wp14:anchorId="1D82931C" wp14:editId="3552666D">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EE2F2C" w:rsidRDefault="00EE2F2C" w:rsidP="00EE2F2C">
      <w:pPr>
        <w:spacing w:after="0" w:line="240" w:lineRule="auto"/>
        <w:ind w:left="2160" w:right="576"/>
        <w:contextualSpacing/>
        <w:rPr>
          <w:rFonts w:eastAsia="Calibri" w:cs="Arial"/>
          <w:b/>
          <w:sz w:val="20"/>
          <w:szCs w:val="20"/>
        </w:rPr>
      </w:pPr>
    </w:p>
    <w:p w:rsidR="00EE2F2C" w:rsidRPr="00A80CB9" w:rsidRDefault="00EE2F2C" w:rsidP="00EE2F2C">
      <w:pPr>
        <w:spacing w:after="0" w:line="240" w:lineRule="auto"/>
        <w:ind w:left="2160" w:right="576"/>
        <w:contextualSpacing/>
        <w:rPr>
          <w:rFonts w:eastAsia="Calibri" w:cs="Arial"/>
          <w:b/>
          <w:sz w:val="20"/>
          <w:szCs w:val="20"/>
        </w:rPr>
      </w:pPr>
    </w:p>
    <w:p w:rsidR="00EE2F2C" w:rsidRPr="00A80CB9" w:rsidRDefault="00EE2F2C" w:rsidP="00EE2F2C">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EE2F2C" w:rsidRPr="00A80CB9" w:rsidRDefault="00EE2F2C" w:rsidP="00EE2F2C">
      <w:pPr>
        <w:spacing w:after="0" w:line="240" w:lineRule="auto"/>
        <w:ind w:left="2160" w:right="576"/>
        <w:contextualSpacing/>
        <w:rPr>
          <w:rFonts w:eastAsia="Calibri" w:cs="Arial"/>
          <w:b/>
          <w:sz w:val="20"/>
          <w:szCs w:val="20"/>
        </w:rPr>
      </w:pPr>
      <w:r w:rsidRPr="00A80CB9">
        <w:rPr>
          <w:rFonts w:eastAsia="Calibri" w:cs="Arial"/>
          <w:b/>
          <w:sz w:val="20"/>
          <w:szCs w:val="20"/>
        </w:rPr>
        <w:t>July 2016</w:t>
      </w:r>
    </w:p>
    <w:p w:rsidR="00EE2F2C" w:rsidRDefault="00EE2F2C" w:rsidP="008D1C70">
      <w:pPr>
        <w:pStyle w:val="Heading1"/>
        <w:sectPr w:rsidR="00EE2F2C" w:rsidSect="00F435C0">
          <w:footerReference w:type="even" r:id="rId17"/>
          <w:footerReference w:type="default" r:id="rId18"/>
          <w:endnotePr>
            <w:numFmt w:val="decimal"/>
          </w:endnotePr>
          <w:type w:val="continuous"/>
          <w:pgSz w:w="12240" w:h="15840" w:code="1"/>
          <w:pgMar w:top="1080" w:right="1080" w:bottom="1296" w:left="1080" w:header="720" w:footer="432" w:gutter="0"/>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61376AA0" wp14:editId="26026E21">
            <wp:simplePos x="0" y="0"/>
            <wp:positionH relativeFrom="column">
              <wp:posOffset>-115375</wp:posOffset>
            </wp:positionH>
            <wp:positionV relativeFrom="paragraph">
              <wp:posOffset>-69313</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1B5E6A">
        <w:t>16</w:t>
      </w:r>
    </w:p>
    <w:p w:rsidR="0098110D" w:rsidRDefault="001B5E6A" w:rsidP="001B5E6A">
      <w:pPr>
        <w:pStyle w:val="Heading2"/>
      </w:pPr>
      <w:r>
        <w:rPr>
          <w:noProof/>
        </w:rPr>
        <w:drawing>
          <wp:anchor distT="0" distB="0" distL="114300" distR="114300" simplePos="0" relativeHeight="251652093" behindDoc="1" locked="0" layoutInCell="1" allowOverlap="1" wp14:anchorId="4647BCBB" wp14:editId="49203C7B">
            <wp:simplePos x="0" y="0"/>
            <wp:positionH relativeFrom="column">
              <wp:posOffset>3063601</wp:posOffset>
            </wp:positionH>
            <wp:positionV relativeFrom="paragraph">
              <wp:posOffset>571683</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t>Accounting</w:t>
      </w:r>
      <w:r>
        <w:rPr>
          <w:spacing w:val="-19"/>
        </w:rPr>
        <w:t xml:space="preserve"> </w:t>
      </w:r>
      <w:r>
        <w:t>and Financial Information</w:t>
      </w:r>
    </w:p>
    <w:p w:rsidR="00634827" w:rsidRDefault="00634827" w:rsidP="0098110D">
      <w:pPr>
        <w:pStyle w:val="Heading3"/>
      </w:pPr>
      <w:r>
        <w:rPr>
          <w:noProof/>
        </w:rPr>
        <mc:AlternateContent>
          <mc:Choice Requires="wps">
            <w:drawing>
              <wp:anchor distT="0" distB="0" distL="114300" distR="114300" simplePos="0" relativeHeight="251717632" behindDoc="1" locked="0" layoutInCell="1" allowOverlap="1" wp14:anchorId="74BD1FC2" wp14:editId="167856F5">
                <wp:simplePos x="0" y="0"/>
                <wp:positionH relativeFrom="margin">
                  <wp:align>center</wp:align>
                </wp:positionH>
                <wp:positionV relativeFrom="page">
                  <wp:posOffset>2874010</wp:posOffset>
                </wp:positionV>
                <wp:extent cx="6099048" cy="4599432"/>
                <wp:effectExtent l="133350" t="114300" r="130810" b="106045"/>
                <wp:wrapNone/>
                <wp:docPr id="210" name="Rectangle 210"/>
                <wp:cNvGraphicFramePr/>
                <a:graphic xmlns:a="http://schemas.openxmlformats.org/drawingml/2006/main">
                  <a:graphicData uri="http://schemas.microsoft.com/office/word/2010/wordprocessingShape">
                    <wps:wsp>
                      <wps:cNvSpPr/>
                      <wps:spPr>
                        <a:xfrm>
                          <a:off x="0" y="0"/>
                          <a:ext cx="6099048" cy="4599432"/>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B512BBC" id="Rectangle 210" o:spid="_x0000_s1026" style="position:absolute;margin-left:0;margin-top:226.3pt;width:480.25pt;height:362.15pt;z-index:-25159884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" fillcolor="white [3212]" stroked="f" strokeweight="2pt">
                <v:shadow on="t" type="perspective" color="black" opacity="26214f" offset="0,0" matrix="66847f,,,66847f"/>
                <w10:wrap anchorx="margin" anchory="page"/>
              </v:rect>
            </w:pict>
          </mc:Fallback>
        </mc:AlternateContent>
      </w:r>
    </w:p>
    <w:p w:rsidR="00EF6D1D" w:rsidRPr="00C50AFC" w:rsidRDefault="00EF6D1D" w:rsidP="0098110D">
      <w:pPr>
        <w:pStyle w:val="Heading3"/>
      </w:pPr>
      <w:r w:rsidRPr="00C50AFC">
        <w:t>Learning Objectives</w:t>
      </w:r>
    </w:p>
    <w:p w:rsidR="00634827" w:rsidRDefault="00634827" w:rsidP="009E6812">
      <w:pPr>
        <w:pStyle w:val="Title"/>
        <w:numPr>
          <w:ilvl w:val="0"/>
          <w:numId w:val="4"/>
        </w:numPr>
        <w:spacing w:after="0"/>
        <w:ind w:right="576" w:hanging="720"/>
      </w:pPr>
      <w:r>
        <w:t>Define accounting and explain the differences between managerial accounting and financial accounting.</w:t>
      </w:r>
    </w:p>
    <w:p w:rsidR="00634827" w:rsidRDefault="00634827" w:rsidP="009E6812">
      <w:pPr>
        <w:pStyle w:val="Title"/>
        <w:numPr>
          <w:ilvl w:val="0"/>
          <w:numId w:val="4"/>
        </w:numPr>
        <w:spacing w:after="0"/>
        <w:ind w:right="576" w:hanging="720"/>
      </w:pPr>
      <w:r>
        <w:t>Identify some of the users of accounting information and explain how they use it.</w:t>
      </w:r>
    </w:p>
    <w:p w:rsidR="00634827" w:rsidRDefault="00634827" w:rsidP="009E6812">
      <w:pPr>
        <w:pStyle w:val="Title"/>
        <w:numPr>
          <w:ilvl w:val="0"/>
          <w:numId w:val="4"/>
        </w:numPr>
        <w:spacing w:after="0"/>
        <w:ind w:right="576" w:hanging="720"/>
      </w:pPr>
      <w:r>
        <w:rPr>
          <w:noProof/>
        </w:rPr>
        <w:drawing>
          <wp:anchor distT="0" distB="0" distL="114300" distR="114300" simplePos="0" relativeHeight="251651068" behindDoc="1" locked="0" layoutInCell="1" allowOverlap="1" wp14:anchorId="21ACA3B0" wp14:editId="771050A1">
            <wp:simplePos x="0" y="0"/>
            <wp:positionH relativeFrom="column">
              <wp:posOffset>-104233</wp:posOffset>
            </wp:positionH>
            <wp:positionV relativeFrom="paragraph">
              <wp:posOffset>18322</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Explain the function of the income statement.</w:t>
      </w:r>
    </w:p>
    <w:p w:rsidR="00634827" w:rsidRDefault="00634827" w:rsidP="009E6812">
      <w:pPr>
        <w:pStyle w:val="Title"/>
        <w:numPr>
          <w:ilvl w:val="0"/>
          <w:numId w:val="4"/>
        </w:numPr>
        <w:spacing w:after="0"/>
        <w:ind w:right="576" w:hanging="720"/>
      </w:pPr>
      <w:r>
        <w:t>Explain the function of the balance sheet.</w:t>
      </w:r>
    </w:p>
    <w:p w:rsidR="00634827" w:rsidRDefault="00634827" w:rsidP="009E6812">
      <w:pPr>
        <w:pStyle w:val="Title"/>
        <w:numPr>
          <w:ilvl w:val="0"/>
          <w:numId w:val="4"/>
        </w:numPr>
        <w:spacing w:after="0"/>
        <w:ind w:right="576" w:hanging="720"/>
      </w:pPr>
      <w:r>
        <w:t xml:space="preserve">Calculate a break-even point given the necessary information. </w:t>
      </w:r>
    </w:p>
    <w:p w:rsidR="0098110D" w:rsidRDefault="00634827" w:rsidP="009E6812">
      <w:pPr>
        <w:pStyle w:val="Title"/>
        <w:numPr>
          <w:ilvl w:val="0"/>
          <w:numId w:val="4"/>
        </w:numPr>
        <w:spacing w:after="0"/>
        <w:ind w:right="576" w:hanging="720"/>
      </w:pPr>
      <w:r>
        <w:t>Evaluate a company’s performance using financial statements and ratio analysis.</w:t>
      </w:r>
    </w:p>
    <w:p w:rsidR="00634827" w:rsidRDefault="00634827">
      <w:pPr>
        <w:spacing w:after="200" w:line="276" w:lineRule="auto"/>
        <w:ind w:firstLine="0"/>
        <w:rPr>
          <w:rFonts w:eastAsiaTheme="majorEastAsia" w:cstheme="majorBidi"/>
          <w:spacing w:val="-10"/>
          <w:kern w:val="28"/>
          <w:sz w:val="32"/>
          <w:szCs w:val="56"/>
        </w:rPr>
      </w:pPr>
      <w:r>
        <w:br w:type="page"/>
      </w:r>
    </w:p>
    <w:p w:rsidR="006104F7" w:rsidRDefault="00AB0D50" w:rsidP="00634827">
      <w:r>
        <w:rPr>
          <w:noProof/>
        </w:rPr>
        <w:lastRenderedPageBreak/>
        <mc:AlternateContent>
          <mc:Choice Requires="wps">
            <w:drawing>
              <wp:anchor distT="0" distB="0" distL="114300" distR="114300" simplePos="0" relativeHeight="251743232" behindDoc="0" locked="0" layoutInCell="1" allowOverlap="1" wp14:anchorId="47F22B72" wp14:editId="3079911A">
                <wp:simplePos x="0" y="0"/>
                <wp:positionH relativeFrom="column">
                  <wp:posOffset>666750</wp:posOffset>
                </wp:positionH>
                <wp:positionV relativeFrom="paragraph">
                  <wp:posOffset>3430905</wp:posOffset>
                </wp:positionV>
                <wp:extent cx="5065395" cy="635"/>
                <wp:effectExtent l="0" t="0" r="0" b="0"/>
                <wp:wrapTopAndBottom/>
                <wp:docPr id="3" name="Text Box 3"/>
                <wp:cNvGraphicFramePr/>
                <a:graphic xmlns:a="http://schemas.openxmlformats.org/drawingml/2006/main">
                  <a:graphicData uri="http://schemas.microsoft.com/office/word/2010/wordprocessingShape">
                    <wps:wsp>
                      <wps:cNvSpPr txBox="1"/>
                      <wps:spPr>
                        <a:xfrm>
                          <a:off x="0" y="0"/>
                          <a:ext cx="5065395" cy="635"/>
                        </a:xfrm>
                        <a:prstGeom prst="rect">
                          <a:avLst/>
                        </a:prstGeom>
                        <a:solidFill>
                          <a:prstClr val="white"/>
                        </a:solidFill>
                        <a:ln>
                          <a:noFill/>
                        </a:ln>
                        <a:effectLst/>
                      </wps:spPr>
                      <wps:txbx>
                        <w:txbxContent>
                          <w:p w:rsidR="00AB0D50" w:rsidRPr="00D45ED2" w:rsidRDefault="00AB0D50" w:rsidP="00AB0D50">
                            <w:pPr>
                              <w:pStyle w:val="Caption"/>
                              <w:rPr>
                                <w:noProof/>
                              </w:rPr>
                            </w:pPr>
                            <w:r>
                              <w:t xml:space="preserve">Figure </w:t>
                            </w:r>
                            <w:fldSimple w:instr=" SEQ Figure \* ARABIC ">
                              <w:r w:rsidR="008F4D47">
                                <w:rPr>
                                  <w:noProof/>
                                </w:rPr>
                                <w:t>1</w:t>
                              </w:r>
                            </w:fldSimple>
                            <w:r>
                              <w:t>6.1: Apple Headquarters in Cupertino, California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52.5pt;margin-top:270.15pt;width:398.85pt;height:.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" stroked="f">
                <v:textbox style="mso-fit-shape-to-text:t" inset="0,0,0,0">
                  <w:txbxContent>
                    <w:p w:rsidR="00AB0D50" w:rsidRPr="00D45ED2" w:rsidRDefault="00AB0D50" w:rsidP="00AB0D50">
                      <w:pPr>
                        <w:pStyle w:val="Caption"/>
                        <w:rPr>
                          <w:noProof/>
                        </w:rPr>
                      </w:pPr>
                      <w:r>
                        <w:t xml:space="preserve">Figure </w:t>
                      </w:r>
                      <w:fldSimple w:instr=" SEQ Figure \* ARABIC ">
                        <w:r w:rsidR="008F4D47">
                          <w:rPr>
                            <w:noProof/>
                          </w:rPr>
                          <w:t>1</w:t>
                        </w:r>
                      </w:fldSimple>
                      <w:r>
                        <w:t>6.1: Apple Headquarters in Cupertino, California</w:t>
                      </w:r>
                    </w:p>
                  </w:txbxContent>
                </v:textbox>
                <w10:wrap type="topAndBottom"/>
              </v:shape>
            </w:pict>
          </mc:Fallback>
        </mc:AlternateContent>
      </w:r>
      <w:r>
        <w:rPr>
          <w:noProof/>
        </w:rPr>
        <w:drawing>
          <wp:anchor distT="0" distB="0" distL="114300" distR="114300" simplePos="0" relativeHeight="251741184" behindDoc="0" locked="0" layoutInCell="1" allowOverlap="1" wp14:anchorId="42C0605F" wp14:editId="693DF2C1">
            <wp:simplePos x="0" y="0"/>
            <wp:positionH relativeFrom="margin">
              <wp:align>center</wp:align>
            </wp:positionH>
            <wp:positionV relativeFrom="margin">
              <wp:align>top</wp:align>
            </wp:positionV>
            <wp:extent cx="5065776" cy="3374136"/>
            <wp:effectExtent l="0" t="0" r="1905"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pple_Headquarters_in_Cupertino.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65776" cy="3374136"/>
                    </a:xfrm>
                    <a:prstGeom prst="rect">
                      <a:avLst/>
                    </a:prstGeom>
                  </pic:spPr>
                </pic:pic>
              </a:graphicData>
            </a:graphic>
            <wp14:sizeRelH relativeFrom="margin">
              <wp14:pctWidth>0</wp14:pctWidth>
            </wp14:sizeRelH>
            <wp14:sizeRelV relativeFrom="margin">
              <wp14:pctHeight>0</wp14:pctHeight>
            </wp14:sizeRelV>
          </wp:anchor>
        </w:drawing>
      </w:r>
    </w:p>
    <w:p w:rsidR="00682136" w:rsidRDefault="00634827" w:rsidP="00634827">
      <w:r>
        <w:t>Apple Inc. is the most valuable company in the world. This statement is based on market value, which in J</w:t>
      </w:r>
      <w:r w:rsidR="00845ACA">
        <w:t>une</w:t>
      </w:r>
      <w:r>
        <w:t xml:space="preserve"> 2016 was roughly $5</w:t>
      </w:r>
      <w:r w:rsidR="00845ACA">
        <w:t>00</w:t>
      </w:r>
      <w:r>
        <w:t xml:space="preserve"> billion. Although markets can fluctuate, sometimes wildly, if you are reading this chapter for a course later in 2016 or in 2017, it is not unlikely that Apple will have retained its leadership position. Its value as of J</w:t>
      </w:r>
      <w:r w:rsidR="00845ACA">
        <w:t>une</w:t>
      </w:r>
      <w:r>
        <w:t xml:space="preserve"> 2016 was more than $</w:t>
      </w:r>
      <w:r w:rsidR="00845ACA">
        <w:t>4</w:t>
      </w:r>
      <w:r>
        <w:t>0 billion greater than that of the next largest company, Alphabet, the parent company of Google. Apple has briefly ceded the leadership position to Alphabet on a couple of occasions, but for the most part, it has been the leader for quite some time.</w:t>
      </w:r>
      <w:r w:rsidR="006104F7">
        <w:rPr>
          <w:rStyle w:val="EndnoteReference"/>
        </w:rPr>
        <w:endnoteReference w:id="1"/>
      </w:r>
    </w:p>
    <w:p w:rsidR="006104F7" w:rsidRDefault="00634827" w:rsidP="00634827">
      <w:r>
        <w:t xml:space="preserve">You may wonder what kind of information is used to make these determinations. How does the market know that Apple should be valued </w:t>
      </w:r>
      <w:r w:rsidR="00AB0D50">
        <w:t>more than</w:t>
      </w:r>
      <w:r>
        <w:t xml:space="preserve"> $</w:t>
      </w:r>
      <w:r w:rsidR="00AB0D50">
        <w:t>1</w:t>
      </w:r>
      <w:r>
        <w:t>00 billion higher than Exxon-Mobil, for example?</w:t>
      </w:r>
      <w:r w:rsidR="00EC69EE">
        <w:rPr>
          <w:rStyle w:val="EndnoteReference"/>
        </w:rPr>
        <w:endnoteReference w:id="2"/>
      </w:r>
      <w:r>
        <w:t xml:space="preserve"> Do investors just make their decisions on instinct? Well, some do, but it’s not a formula for sustained success. In most cases, in deciding how much to pay for a company, investors rely on published accounting and financial information released by publicly-traded companies. This chapter will introduce you to the subject of accounting and financial information so you can begin to get an understanding for how the valuation process works.</w:t>
      </w:r>
    </w:p>
    <w:p w:rsidR="006104F7" w:rsidRDefault="006104F7" w:rsidP="006104F7">
      <w:pPr>
        <w:pStyle w:val="Heading4"/>
      </w:pPr>
      <w:r>
        <w:rPr>
          <w:noProof/>
        </w:rPr>
        <w:lastRenderedPageBreak/>
        <w:drawing>
          <wp:anchor distT="0" distB="0" distL="114300" distR="114300" simplePos="0" relativeHeight="251744256" behindDoc="1" locked="0" layoutInCell="1" allowOverlap="1" wp14:anchorId="0896B294" wp14:editId="184D90CA">
            <wp:simplePos x="0" y="0"/>
            <wp:positionH relativeFrom="margin">
              <wp:posOffset>-107950</wp:posOffset>
            </wp:positionH>
            <wp:positionV relativeFrom="margin">
              <wp:posOffset>-114300</wp:posOffset>
            </wp:positionV>
            <wp:extent cx="6400800" cy="58039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t>The Role of Accounting</w:t>
      </w:r>
    </w:p>
    <w:p w:rsidR="006104F7" w:rsidRDefault="006104F7" w:rsidP="006104F7"/>
    <w:p w:rsidR="006104F7" w:rsidRDefault="006104F7" w:rsidP="006104F7">
      <w:r w:rsidRPr="003979ED">
        <w:rPr>
          <w:b/>
        </w:rPr>
        <w:t>Accounting</w:t>
      </w:r>
      <w:r>
        <w:t xml:space="preserve"> is often called “the language of business” because it communicates so much of the information that owners, managers, and investors need to evaluate a company’s financial performance. These people are stakeholders in the business—they’re interested in its activities because they’re affected by them. The financial futures of owners and other investors may depend heavily on strong financial performance from the business, and when performance is </w:t>
      </w:r>
      <w:proofErr w:type="gramStart"/>
      <w:r>
        <w:t>poor,</w:t>
      </w:r>
      <w:proofErr w:type="gramEnd"/>
      <w:r>
        <w:t xml:space="preserve"> managers may be replaced or laid off in a downsizing. In fact, a key purpose of accounting is to help stakeholders make better business decisions by providing them with financial information. You shouldn’t try to run an organization or make investment decisions without accurate and timely financial information, and it is the accountant who prepares this information. More importantly, accountants make sure that stakeholders understand the meaning of financial information, and they work with both individuals and organizations to help them use financial information to deal with business problems. Actually, collecting all the numbers is the easy part. The hard part is analyzing, interpreting, and communicating the information. Of course, you also have to present everything clearly while effectively interacting with people from every business discipline. In any case, we’re now ready to define </w:t>
      </w:r>
      <w:r w:rsidRPr="0072633E">
        <w:rPr>
          <w:b/>
        </w:rPr>
        <w:t>accounting</w:t>
      </w:r>
      <w:r>
        <w:t xml:space="preserve"> as the process of measuring and summarizing business activities, interpreting financial information, and communicating the results to management and other decision makers.</w:t>
      </w:r>
    </w:p>
    <w:p w:rsidR="006104F7" w:rsidRDefault="006104F7" w:rsidP="006104F7">
      <w:pPr>
        <w:pStyle w:val="Heading5"/>
      </w:pPr>
      <w:r>
        <w:t>Fields of Accounting</w:t>
      </w:r>
    </w:p>
    <w:p w:rsidR="006104F7" w:rsidRDefault="006104F7" w:rsidP="006104F7">
      <w:r w:rsidRPr="0011721A">
        <w:rPr>
          <w:b/>
        </w:rPr>
        <w:t>Accountants</w:t>
      </w:r>
      <w:r>
        <w:t xml:space="preserve"> typically work in one of two major fields. </w:t>
      </w:r>
      <w:r w:rsidRPr="0011721A">
        <w:rPr>
          <w:b/>
        </w:rPr>
        <w:t>Management accountants</w:t>
      </w:r>
      <w:r>
        <w:t xml:space="preserve"> provide information and analysis to decision makers inside the organization in order to help them run it. </w:t>
      </w:r>
      <w:r w:rsidRPr="0011721A">
        <w:rPr>
          <w:b/>
        </w:rPr>
        <w:t>Financial accountants</w:t>
      </w:r>
      <w:r>
        <w:t xml:space="preserve"> furnish information to individuals and groups both inside and outside the organization in order to help them assess its financial performance. Their primary focus, however, is on external parties. In other words, management accounting helps you keep your business running while financial accounting tells the outside world how well you’re running it.</w:t>
      </w:r>
    </w:p>
    <w:p w:rsidR="006104F7" w:rsidRDefault="006104F7" w:rsidP="006104F7">
      <w:pPr>
        <w:pStyle w:val="Heading6"/>
      </w:pPr>
      <w:r>
        <w:lastRenderedPageBreak/>
        <w:t>Management Accounting</w:t>
      </w:r>
    </w:p>
    <w:p w:rsidR="006104F7" w:rsidRDefault="00660265" w:rsidP="006104F7">
      <w:pPr>
        <w:widowControl/>
      </w:pPr>
      <w:r>
        <w:rPr>
          <w:noProof/>
        </w:rPr>
        <mc:AlternateContent>
          <mc:Choice Requires="wps">
            <w:drawing>
              <wp:anchor distT="0" distB="0" distL="114300" distR="114300" simplePos="0" relativeHeight="251751424" behindDoc="0" locked="0" layoutInCell="1" allowOverlap="1" wp14:anchorId="72B8519F" wp14:editId="24204277">
                <wp:simplePos x="0" y="0"/>
                <wp:positionH relativeFrom="margin">
                  <wp:align>left</wp:align>
                </wp:positionH>
                <wp:positionV relativeFrom="paragraph">
                  <wp:posOffset>2112645</wp:posOffset>
                </wp:positionV>
                <wp:extent cx="4140200" cy="457200"/>
                <wp:effectExtent l="0" t="0" r="12700" b="0"/>
                <wp:wrapSquare wrapText="bothSides"/>
                <wp:docPr id="12" name="Text Box 12"/>
                <wp:cNvGraphicFramePr/>
                <a:graphic xmlns:a="http://schemas.openxmlformats.org/drawingml/2006/main">
                  <a:graphicData uri="http://schemas.microsoft.com/office/word/2010/wordprocessingShape">
                    <wps:wsp>
                      <wps:cNvSpPr txBox="1"/>
                      <wps:spPr>
                        <a:xfrm>
                          <a:off x="0" y="0"/>
                          <a:ext cx="4140200" cy="457200"/>
                        </a:xfrm>
                        <a:prstGeom prst="rect">
                          <a:avLst/>
                        </a:prstGeom>
                        <a:noFill/>
                        <a:ln>
                          <a:noFill/>
                        </a:ln>
                        <a:effectLst/>
                      </wps:spPr>
                      <wps:txbx>
                        <w:txbxContent>
                          <w:p w:rsidR="003979ED" w:rsidRPr="00FE71F1" w:rsidRDefault="003979ED" w:rsidP="003979ED">
                            <w:pPr>
                              <w:pStyle w:val="Caption"/>
                              <w:rPr>
                                <w:noProof/>
                              </w:rPr>
                            </w:pPr>
                            <w:r>
                              <w:t>Figure 16.2: The role of Managerial accounting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 o:spid="_x0000_s1027" type="#_x0000_t202" style="position:absolute;left:0;text-align:left;margin-left:0;margin-top:166.35pt;width:326pt;height:36pt;z-index:2517514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" filled="f" stroked="f">
                <v:textbox inset="0,0,0,0">
                  <w:txbxContent>
                    <w:p w:rsidR="003979ED" w:rsidRPr="00FE71F1" w:rsidRDefault="003979ED" w:rsidP="003979ED">
                      <w:pPr>
                        <w:pStyle w:val="Caption"/>
                        <w:rPr>
                          <w:noProof/>
                        </w:rPr>
                      </w:pPr>
                      <w:r>
                        <w:t>Figure 16.2: The role of Managerial accounting</w:t>
                      </w:r>
                    </w:p>
                  </w:txbxContent>
                </v:textbox>
                <w10:wrap type="square" anchorx="margin"/>
              </v:shape>
            </w:pict>
          </mc:Fallback>
        </mc:AlternateContent>
      </w:r>
      <w:r w:rsidR="006104F7" w:rsidRPr="003979ED">
        <w:rPr>
          <w:b/>
        </w:rPr>
        <w:t>Management accounting</w:t>
      </w:r>
      <w:r w:rsidR="006104F7">
        <w:t>, also known as managerial accounting, plays a key role in helping managers carry out their responsibilities. Because the information that it provides is intended for use by people who perform a wide variety of jobs, the format for reporting information is flexible. Reports are tailored to the needs of individual managers, and the purpose of such reports is to supply relevant, accurate, timely information that will aid managers in making decisions. In preparing, analyzing, and communicating such information, accountants work with individuals from all the functional areas of the organization—human resources, operations, marketing, etc.</w:t>
      </w:r>
    </w:p>
    <w:p w:rsidR="00A4612D" w:rsidRDefault="0011721A" w:rsidP="006104F7">
      <w:pPr>
        <w:pStyle w:val="Heading6"/>
      </w:pPr>
      <w:r>
        <w:rPr>
          <w:noProof/>
        </w:rPr>
        <w:drawing>
          <wp:anchor distT="0" distB="0" distL="114300" distR="114300" simplePos="0" relativeHeight="251765760" behindDoc="0" locked="0" layoutInCell="1" allowOverlap="1" wp14:anchorId="04A292E5" wp14:editId="6BEA0F7D">
            <wp:simplePos x="0" y="0"/>
            <wp:positionH relativeFrom="margin">
              <wp:align>center</wp:align>
            </wp:positionH>
            <wp:positionV relativeFrom="page">
              <wp:posOffset>3492500</wp:posOffset>
            </wp:positionV>
            <wp:extent cx="5270500" cy="3848735"/>
            <wp:effectExtent l="0" t="0" r="635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0500" cy="3848735"/>
                    </a:xfrm>
                    <a:prstGeom prst="rect">
                      <a:avLst/>
                    </a:prstGeom>
                    <a:noFill/>
                  </pic:spPr>
                </pic:pic>
              </a:graphicData>
            </a:graphic>
            <wp14:sizeRelH relativeFrom="page">
              <wp14:pctWidth>0</wp14:pctWidth>
            </wp14:sizeRelH>
            <wp14:sizeRelV relativeFrom="page">
              <wp14:pctHeight>0</wp14:pctHeight>
            </wp14:sizeRelV>
          </wp:anchor>
        </w:drawing>
      </w:r>
    </w:p>
    <w:p w:rsidR="006104F7" w:rsidRDefault="006104F7" w:rsidP="006104F7">
      <w:pPr>
        <w:pStyle w:val="Heading6"/>
      </w:pPr>
      <w:r>
        <w:t>Financial Accounting</w:t>
      </w:r>
    </w:p>
    <w:p w:rsidR="006104F7" w:rsidRDefault="006104F7" w:rsidP="006104F7">
      <w:r w:rsidRPr="002F77F6">
        <w:rPr>
          <w:b/>
        </w:rPr>
        <w:t>Financial accounting</w:t>
      </w:r>
      <w:r>
        <w:t xml:space="preserve"> is responsible for preparing the organization’s </w:t>
      </w:r>
      <w:r w:rsidRPr="002F77F6">
        <w:rPr>
          <w:b/>
        </w:rPr>
        <w:t>financial statements</w:t>
      </w:r>
      <w:r>
        <w:t xml:space="preserve">—including the </w:t>
      </w:r>
      <w:r w:rsidRPr="002F77F6">
        <w:rPr>
          <w:b/>
        </w:rPr>
        <w:t>income statement</w:t>
      </w:r>
      <w:r>
        <w:t xml:space="preserve">, the </w:t>
      </w:r>
      <w:r w:rsidRPr="002F77F6">
        <w:rPr>
          <w:b/>
        </w:rPr>
        <w:t>statement of owner’s equity</w:t>
      </w:r>
      <w:r>
        <w:t xml:space="preserve">, the </w:t>
      </w:r>
      <w:r w:rsidRPr="002F77F6">
        <w:rPr>
          <w:b/>
        </w:rPr>
        <w:t>balance sheet</w:t>
      </w:r>
      <w:r>
        <w:t xml:space="preserve">, and the </w:t>
      </w:r>
      <w:r w:rsidRPr="002F77F6">
        <w:rPr>
          <w:b/>
        </w:rPr>
        <w:t>statement of cash flows</w:t>
      </w:r>
      <w:r>
        <w:t xml:space="preserve">—that summarize a company’s past </w:t>
      </w:r>
      <w:r>
        <w:lastRenderedPageBreak/>
        <w:t xml:space="preserve">performance and evaluate its current financial condition. If a company is traded publicly on a stock market such as the NASDAQ, these financial statements must be made public, which is not true of the internal reports produced by management accountants. In preparing financial statements, financial accountants adhere to a uniform set of rules called </w:t>
      </w:r>
      <w:r w:rsidRPr="002F77F6">
        <w:rPr>
          <w:b/>
        </w:rPr>
        <w:t>generally accepted accounting principles</w:t>
      </w:r>
      <w:r>
        <w:t xml:space="preserve"> (GAAP)—the basic principles for financial reporting issued by an independent agency called the </w:t>
      </w:r>
      <w:r w:rsidRPr="002F77F6">
        <w:rPr>
          <w:b/>
        </w:rPr>
        <w:t>Financial Accounting Standards Board</w:t>
      </w:r>
      <w:r>
        <w:t xml:space="preserve"> (FASB). Users want to be sure that financial statements have been prepared according to GAAP because they want to be sure that the information reported in them is accurate. They also know that when financial statements have been prepared by the same rules, they </w:t>
      </w:r>
      <w:r w:rsidR="002F77F6">
        <w:t xml:space="preserve">can </w:t>
      </w:r>
      <w:r>
        <w:t>be compared from one company to another.</w:t>
      </w:r>
    </w:p>
    <w:p w:rsidR="006104F7" w:rsidRDefault="006104F7" w:rsidP="006104F7">
      <w:r>
        <w:t xml:space="preserve">While companies headquartered in the United States follow U.S.-based GAAP, many companies located outside the United States follow a different set of accounting principles called </w:t>
      </w:r>
      <w:r w:rsidRPr="002F77F6">
        <w:rPr>
          <w:b/>
        </w:rPr>
        <w:t>International Financial Reporting Standards</w:t>
      </w:r>
      <w:r>
        <w:t xml:space="preserve"> (IFRS). These multinational standards, which are issued by the International Accounting Standards Board (IASB), differ from U.S. GAAP in a number of important ways, but we’re not at the point yet of exploring these sometimes fine distinctions. Bear in mind, however, that, according to most experts, a single set of worldwide standards will eventually emerge to govern the accounting practices of both U.S. and non-U.S. companies.</w:t>
      </w:r>
    </w:p>
    <w:p w:rsidR="006104F7" w:rsidRDefault="006104F7" w:rsidP="006104F7">
      <w:pPr>
        <w:pStyle w:val="Heading5"/>
      </w:pPr>
      <w:r>
        <w:t>Who Uses Financial Accounting Information?</w:t>
      </w:r>
    </w:p>
    <w:p w:rsidR="006104F7" w:rsidRDefault="006104F7" w:rsidP="006104F7">
      <w:r>
        <w:t>The users of managerial accounting information are pretty easy to identify—basically, they’re a firm’s managers. We need to look a little more closely, however, at the users of financial accounting information, and we also need to know a little more about what they do with the information that accountants provide them.</w:t>
      </w:r>
    </w:p>
    <w:p w:rsidR="006104F7" w:rsidRDefault="006104F7" w:rsidP="006104F7">
      <w:pPr>
        <w:pStyle w:val="Heading6"/>
      </w:pPr>
      <w:r>
        <w:t>Owners and Managers</w:t>
      </w:r>
    </w:p>
    <w:p w:rsidR="006104F7" w:rsidRDefault="006104F7" w:rsidP="0011721A">
      <w:pPr>
        <w:widowControl/>
      </w:pPr>
      <w:r>
        <w:t>In summarizing the outcomes of a company’s financial activities over a specified period of time, financial statements are, in effect, report cards for owners and managers. They show, for example, whether the company did or didn’t make a profit and furnish other information about the firm’s financial condition. They also provide some information that managers and owners can use in order to take corrective action, though reports produced by management accountants offer a much greater level of depth.</w:t>
      </w:r>
    </w:p>
    <w:p w:rsidR="006104F7" w:rsidRDefault="002B5E16" w:rsidP="006104F7">
      <w:pPr>
        <w:pStyle w:val="Heading6"/>
      </w:pPr>
      <w:r>
        <w:rPr>
          <w:noProof/>
        </w:rPr>
        <w:lastRenderedPageBreak/>
        <mc:AlternateContent>
          <mc:Choice Requires="wps">
            <w:drawing>
              <wp:anchor distT="0" distB="0" distL="114300" distR="114300" simplePos="0" relativeHeight="251747328" behindDoc="0" locked="0" layoutInCell="1" allowOverlap="1" wp14:anchorId="0D612660" wp14:editId="6309DD02">
                <wp:simplePos x="0" y="0"/>
                <wp:positionH relativeFrom="margin">
                  <wp:align>right</wp:align>
                </wp:positionH>
                <wp:positionV relativeFrom="paragraph">
                  <wp:posOffset>0</wp:posOffset>
                </wp:positionV>
                <wp:extent cx="1828800" cy="635"/>
                <wp:effectExtent l="0" t="0" r="0" b="7620"/>
                <wp:wrapSquare wrapText="bothSides"/>
                <wp:docPr id="7" name="Text Box 7"/>
                <wp:cNvGraphicFramePr/>
                <a:graphic xmlns:a="http://schemas.openxmlformats.org/drawingml/2006/main">
                  <a:graphicData uri="http://schemas.microsoft.com/office/word/2010/wordprocessingShape">
                    <wps:wsp>
                      <wps:cNvSpPr txBox="1"/>
                      <wps:spPr>
                        <a:xfrm>
                          <a:off x="0" y="0"/>
                          <a:ext cx="1828800" cy="635"/>
                        </a:xfrm>
                        <a:prstGeom prst="rect">
                          <a:avLst/>
                        </a:prstGeom>
                        <a:noFill/>
                        <a:ln>
                          <a:noFill/>
                        </a:ln>
                        <a:effectLst/>
                      </wps:spPr>
                      <wps:txbx>
                        <w:txbxContent>
                          <w:p w:rsidR="008672DA" w:rsidRPr="00742AE1" w:rsidRDefault="008672DA" w:rsidP="008672DA">
                            <w:pPr>
                              <w:pStyle w:val="Caption"/>
                              <w:rPr>
                                <w:noProof/>
                                <w:sz w:val="28"/>
                              </w:rPr>
                            </w:pPr>
                            <w:r>
                              <w:t>Figure16.</w:t>
                            </w:r>
                            <w:r w:rsidR="00174F2D">
                              <w:t>3</w:t>
                            </w:r>
                            <w:r>
                              <w:t>: Warren Buffet</w:t>
                            </w:r>
                            <w:r w:rsidR="00644F06">
                              <w:t>, Presidential Medal of Freedom recipient in 2011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7" o:spid="_x0000_s1028" type="#_x0000_t202" style="position:absolute;left:0;text-align:left;margin-left:92.8pt;margin-top:0;width:2in;height:.05pt;z-index:25174732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" filled="f" stroked="f">
                <v:textbox style="mso-fit-shape-to-text:t" inset="0,0,0,0">
                  <w:txbxContent>
                    <w:p w:rsidR="008672DA" w:rsidRPr="00742AE1" w:rsidRDefault="008672DA" w:rsidP="008672DA">
                      <w:pPr>
                        <w:pStyle w:val="Caption"/>
                        <w:rPr>
                          <w:noProof/>
                          <w:sz w:val="28"/>
                        </w:rPr>
                      </w:pPr>
                      <w:r>
                        <w:t>Figure16.</w:t>
                      </w:r>
                      <w:r w:rsidR="00174F2D">
                        <w:t>3</w:t>
                      </w:r>
                      <w:r>
                        <w:t>: Warren Buffet</w:t>
                      </w:r>
                      <w:r w:rsidR="00644F06">
                        <w:t>, Presidential Medal of Freedom recipient in 2011</w:t>
                      </w:r>
                    </w:p>
                  </w:txbxContent>
                </v:textbox>
                <w10:wrap type="square" anchorx="margin"/>
              </v:shape>
            </w:pict>
          </mc:Fallback>
        </mc:AlternateContent>
      </w:r>
      <w:r w:rsidR="006104F7">
        <w:t>Investors and Creditors</w:t>
      </w:r>
    </w:p>
    <w:p w:rsidR="006104F7" w:rsidRDefault="002B5E16" w:rsidP="006104F7">
      <w:r>
        <w:rPr>
          <w:noProof/>
        </w:rPr>
        <w:drawing>
          <wp:anchor distT="0" distB="91440" distL="114300" distR="114300" simplePos="0" relativeHeight="251748352" behindDoc="0" locked="0" layoutInCell="1" allowOverlap="1" wp14:anchorId="0C706F0B" wp14:editId="5060C041">
            <wp:simplePos x="0" y="0"/>
            <wp:positionH relativeFrom="margin">
              <wp:align>right</wp:align>
            </wp:positionH>
            <wp:positionV relativeFrom="page">
              <wp:posOffset>1357047</wp:posOffset>
            </wp:positionV>
            <wp:extent cx="1828800" cy="2752344"/>
            <wp:effectExtent l="0" t="0" r="0" b="0"/>
            <wp:wrapSquare wrapText="lef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arren Buffe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28800" cy="2752344"/>
                    </a:xfrm>
                    <a:prstGeom prst="rect">
                      <a:avLst/>
                    </a:prstGeom>
                  </pic:spPr>
                </pic:pic>
              </a:graphicData>
            </a:graphic>
            <wp14:sizeRelH relativeFrom="margin">
              <wp14:pctWidth>0</wp14:pctWidth>
            </wp14:sizeRelH>
            <wp14:sizeRelV relativeFrom="margin">
              <wp14:pctHeight>0</wp14:pctHeight>
            </wp14:sizeRelV>
          </wp:anchor>
        </w:drawing>
      </w:r>
      <w:r w:rsidR="006104F7" w:rsidRPr="00174F2D">
        <w:rPr>
          <w:b/>
        </w:rPr>
        <w:t>Investors</w:t>
      </w:r>
      <w:r w:rsidR="006104F7">
        <w:t xml:space="preserve"> and </w:t>
      </w:r>
      <w:r w:rsidR="006104F7" w:rsidRPr="00174F2D">
        <w:rPr>
          <w:b/>
        </w:rPr>
        <w:t>creditors</w:t>
      </w:r>
      <w:r w:rsidR="006104F7">
        <w:t xml:space="preserve"> furnish the money that a company needs to operate, and not surprisingly, they want to know how that business is performing. Because they know that it’s impossible to make smart investment and loan decisions without accurate reports on an organization’s financial health, they study financial statements to assess a company’s performance and to make decisions about continued investment.</w:t>
      </w:r>
    </w:p>
    <w:p w:rsidR="008672DA" w:rsidRDefault="0011721A" w:rsidP="006104F7">
      <w:r>
        <w:rPr>
          <w:noProof/>
        </w:rPr>
        <mc:AlternateContent>
          <mc:Choice Requires="wps">
            <w:drawing>
              <wp:anchor distT="0" distB="0" distL="114300" distR="114300" simplePos="0" relativeHeight="251755520" behindDoc="0" locked="0" layoutInCell="1" allowOverlap="1" wp14:anchorId="2ABC4D7D" wp14:editId="14F58004">
                <wp:simplePos x="0" y="0"/>
                <wp:positionH relativeFrom="margin">
                  <wp:align>center</wp:align>
                </wp:positionH>
                <wp:positionV relativeFrom="paragraph">
                  <wp:posOffset>1306195</wp:posOffset>
                </wp:positionV>
                <wp:extent cx="5988050" cy="457200"/>
                <wp:effectExtent l="0" t="0" r="12700" b="0"/>
                <wp:wrapTopAndBottom/>
                <wp:docPr id="17" name="Text Box 17"/>
                <wp:cNvGraphicFramePr/>
                <a:graphic xmlns:a="http://schemas.openxmlformats.org/drawingml/2006/main">
                  <a:graphicData uri="http://schemas.microsoft.com/office/word/2010/wordprocessingShape">
                    <wps:wsp>
                      <wps:cNvSpPr txBox="1"/>
                      <wps:spPr>
                        <a:xfrm>
                          <a:off x="0" y="0"/>
                          <a:ext cx="5988050" cy="457200"/>
                        </a:xfrm>
                        <a:prstGeom prst="rect">
                          <a:avLst/>
                        </a:prstGeom>
                        <a:noFill/>
                        <a:ln>
                          <a:noFill/>
                        </a:ln>
                        <a:effectLst/>
                      </wps:spPr>
                      <wps:txbx>
                        <w:txbxContent>
                          <w:p w:rsidR="00882A0F" w:rsidRPr="00A246D2" w:rsidRDefault="00591C81" w:rsidP="00882A0F">
                            <w:pPr>
                              <w:pStyle w:val="Caption"/>
                              <w:rPr>
                                <w:noProof/>
                              </w:rPr>
                            </w:pPr>
                            <w:r>
                              <w:rPr>
                                <w:noProof/>
                              </w:rPr>
                              <w:t>Figure 16.4</w:t>
                            </w:r>
                            <w:r w:rsidRPr="00591C81">
                              <w:rPr>
                                <w:noProof/>
                              </w:rPr>
                              <w:t xml:space="preserve">: The role of </w:t>
                            </w:r>
                            <w:r>
                              <w:rPr>
                                <w:noProof/>
                              </w:rPr>
                              <w:t>Financial</w:t>
                            </w:r>
                            <w:r w:rsidRPr="00591C81">
                              <w:rPr>
                                <w:noProof/>
                              </w:rPr>
                              <w:t xml:space="preserve"> accounting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7" o:spid="_x0000_s1029" type="#_x0000_t202" style="position:absolute;left:0;text-align:left;margin-left:0;margin-top:102.85pt;width:471.5pt;height:36pt;z-index:25175552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" filled="f" stroked="f">
                <v:textbox inset="0,0,0,0">
                  <w:txbxContent>
                    <w:p w:rsidR="00882A0F" w:rsidRPr="00A246D2" w:rsidRDefault="00591C81" w:rsidP="00882A0F">
                      <w:pPr>
                        <w:pStyle w:val="Caption"/>
                        <w:rPr>
                          <w:noProof/>
                        </w:rPr>
                      </w:pPr>
                      <w:r>
                        <w:rPr>
                          <w:noProof/>
                        </w:rPr>
                        <w:t>Figure 16.4</w:t>
                      </w:r>
                      <w:r w:rsidRPr="00591C81">
                        <w:rPr>
                          <w:noProof/>
                        </w:rPr>
                        <w:t xml:space="preserve">: The role of </w:t>
                      </w:r>
                      <w:r>
                        <w:rPr>
                          <w:noProof/>
                        </w:rPr>
                        <w:t>Financial</w:t>
                      </w:r>
                      <w:r w:rsidRPr="00591C81">
                        <w:rPr>
                          <w:noProof/>
                        </w:rPr>
                        <w:t xml:space="preserve"> accounting</w:t>
                      </w:r>
                    </w:p>
                  </w:txbxContent>
                </v:textbox>
                <w10:wrap type="topAndBottom" anchorx="margin"/>
              </v:shape>
            </w:pict>
          </mc:Fallback>
        </mc:AlternateContent>
      </w:r>
      <w:r w:rsidR="00591C81">
        <w:rPr>
          <w:noProof/>
        </w:rPr>
        <w:drawing>
          <wp:anchor distT="0" distB="0" distL="114300" distR="114300" simplePos="0" relativeHeight="251753472" behindDoc="0" locked="0" layoutInCell="1" allowOverlap="1" wp14:anchorId="293CD77F" wp14:editId="1E23E5E6">
            <wp:simplePos x="0" y="0"/>
            <wp:positionH relativeFrom="margin">
              <wp:align>center</wp:align>
            </wp:positionH>
            <wp:positionV relativeFrom="page">
              <wp:posOffset>4806950</wp:posOffset>
            </wp:positionV>
            <wp:extent cx="6345936" cy="4398264"/>
            <wp:effectExtent l="0" t="0" r="0" b="254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45936" cy="4398264"/>
                    </a:xfrm>
                    <a:prstGeom prst="rect">
                      <a:avLst/>
                    </a:prstGeom>
                    <a:noFill/>
                  </pic:spPr>
                </pic:pic>
              </a:graphicData>
            </a:graphic>
            <wp14:sizeRelH relativeFrom="page">
              <wp14:pctWidth>0</wp14:pctWidth>
            </wp14:sizeRelH>
            <wp14:sizeRelV relativeFrom="page">
              <wp14:pctHeight>0</wp14:pctHeight>
            </wp14:sizeRelV>
          </wp:anchor>
        </w:drawing>
      </w:r>
      <w:r w:rsidR="006104F7">
        <w:t xml:space="preserve">According to the world’s most successful investor, Warren Buffett, the best way to prepare yourself to be an investor is to learn all the accounting you can. Buffett, chairman and CEO of Berkshire Hathaway, a company that invests in other companies, </w:t>
      </w:r>
      <w:r w:rsidR="006104F7">
        <w:lastRenderedPageBreak/>
        <w:t>turned an original investment of $10,000 into a net worth of $</w:t>
      </w:r>
      <w:r w:rsidR="00EE26FA">
        <w:t>66</w:t>
      </w:r>
      <w:r w:rsidR="006104F7">
        <w:t xml:space="preserve"> billion</w:t>
      </w:r>
      <w:r w:rsidR="00EE26FA">
        <w:rPr>
          <w:rStyle w:val="EndnoteReference"/>
        </w:rPr>
        <w:endnoteReference w:id="3"/>
      </w:r>
      <w:r w:rsidR="006104F7">
        <w:t xml:space="preserve"> in four decades, and he did it, in large part, by paying close attention to f</w:t>
      </w:r>
      <w:r w:rsidR="00174F2D">
        <w:t>inancial accounting reports.</w:t>
      </w:r>
    </w:p>
    <w:p w:rsidR="008672DA" w:rsidRDefault="008672DA" w:rsidP="00DA3BD4">
      <w:pPr>
        <w:pStyle w:val="Heading6"/>
        <w:widowControl/>
      </w:pPr>
      <w:r>
        <w:t>Government Agencies</w:t>
      </w:r>
    </w:p>
    <w:p w:rsidR="008672DA" w:rsidRDefault="008672DA" w:rsidP="00DA3BD4">
      <w:pPr>
        <w:widowControl/>
      </w:pPr>
      <w:r>
        <w:t xml:space="preserve">Businesses are required to furnish financial information to a number of government agencies. Publicly-owned companies, for example—the ones whose shares are traded on a stock exchange—must provide annual financial reports to the </w:t>
      </w:r>
      <w:r w:rsidRPr="00174F2D">
        <w:rPr>
          <w:b/>
        </w:rPr>
        <w:t>Securities and Exchange Commission</w:t>
      </w:r>
      <w:r>
        <w:t xml:space="preserve"> (SEC), a federal agency that regulates stock trades and which is charged with ensuring that companies tell the truth with respect to their financial positions. Companies must also provide financial information to local, state, and federal taxing agencies, including the Internal Revenue Service (IRS).</w:t>
      </w:r>
    </w:p>
    <w:p w:rsidR="008672DA" w:rsidRDefault="008672DA" w:rsidP="008672DA">
      <w:pPr>
        <w:pStyle w:val="Heading6"/>
      </w:pPr>
      <w:r>
        <w:t>Other Users</w:t>
      </w:r>
    </w:p>
    <w:p w:rsidR="008672DA" w:rsidRDefault="008672DA" w:rsidP="008672DA">
      <w:r>
        <w:t>A number of other external users have an interest in a company’s financial statements. Suppliers, for example, need to know if the company to which they sell their goods is having trouble paying its bills or may even be at risk of going under. Employees and labor unions are interested because salaries and other forms of compensation are dependent on an employer’s performance.</w:t>
      </w:r>
    </w:p>
    <w:p w:rsidR="005C2B09" w:rsidRDefault="005C2B09" w:rsidP="008672DA">
      <w:r>
        <w:rPr>
          <w:noProof/>
        </w:rPr>
        <w:drawing>
          <wp:anchor distT="0" distB="0" distL="114300" distR="114300" simplePos="0" relativeHeight="251756544" behindDoc="1" locked="0" layoutInCell="1" allowOverlap="1" wp14:anchorId="62377C53" wp14:editId="05A958D8">
            <wp:simplePos x="0" y="0"/>
            <wp:positionH relativeFrom="page">
              <wp:posOffset>577332</wp:posOffset>
            </wp:positionH>
            <wp:positionV relativeFrom="page">
              <wp:posOffset>6875106</wp:posOffset>
            </wp:positionV>
            <wp:extent cx="6400800" cy="58039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672DA">
        <w:t>Figure</w:t>
      </w:r>
      <w:r w:rsidR="00174F2D">
        <w:t>s</w:t>
      </w:r>
      <w:r w:rsidR="008672DA">
        <w:t xml:space="preserve"> 16.</w:t>
      </w:r>
      <w:r w:rsidR="00174F2D">
        <w:t>2 and 16.4 illustrate</w:t>
      </w:r>
      <w:r w:rsidR="008672DA">
        <w:t xml:space="preserve"> the main users of management and financial accounting and the types of information </w:t>
      </w:r>
      <w:r w:rsidR="00174F2D">
        <w:t>produced</w:t>
      </w:r>
      <w:r w:rsidR="008672DA">
        <w:t xml:space="preserve"> by accountants in the two areas. In the rest of this chapter, we’ll learn how to prepare a set of financial statements and how to interpret them. We’ll also discuss issues of ethics in the accounting communities and career opportunities in the accounting profession.</w:t>
      </w:r>
    </w:p>
    <w:p w:rsidR="005C2B09" w:rsidRDefault="005C2B09" w:rsidP="005C2B09">
      <w:pPr>
        <w:pStyle w:val="Heading4"/>
      </w:pPr>
      <w:r w:rsidRPr="005C2B09">
        <w:t xml:space="preserve">Understanding Financial Statements </w:t>
      </w:r>
    </w:p>
    <w:p w:rsidR="005C2B09" w:rsidRDefault="005C2B09" w:rsidP="005C2B09"/>
    <w:p w:rsidR="005C2B09" w:rsidRDefault="005C2B09" w:rsidP="005C2B09">
      <w:pPr>
        <w:widowControl/>
      </w:pPr>
      <w:r>
        <w:t xml:space="preserve">We hope that, so far, at least one thing is clear: If you’re in business, you need to understand financial statements. The law no longer allows high-ranking executives to plead ignorance or fall back on delegation of authority when it comes to responsibility for a firm’s financial reporting. In a business environment tainted by episodes of fraudulent financial reporting and other corporate misdeeds, top managers are now being held responsible for the </w:t>
      </w:r>
      <w:r>
        <w:lastRenderedPageBreak/>
        <w:t>financial statements issued by the people who report to them. Top managers need to know how well the company is performing. Financial information helps managers identify signs of impending trouble before it is too late.</w:t>
      </w:r>
    </w:p>
    <w:p w:rsidR="005C2B09" w:rsidRDefault="005C2B09" w:rsidP="005C2B09">
      <w:pPr>
        <w:pStyle w:val="Heading5"/>
      </w:pPr>
      <w:r>
        <w:t>The Function of Financial Statements</w:t>
      </w:r>
    </w:p>
    <w:p w:rsidR="005C2B09" w:rsidRDefault="005C2B09" w:rsidP="005C2B09">
      <w:r>
        <w:t xml:space="preserve">Put yourself in the place of </w:t>
      </w:r>
      <w:r w:rsidR="00153EAB">
        <w:t>Connie</w:t>
      </w:r>
      <w:r>
        <w:t xml:space="preserve"> in Figure 16.</w:t>
      </w:r>
      <w:r w:rsidR="00C30F10">
        <w:t>5</w:t>
      </w:r>
      <w:r w:rsidR="00EC5AC0">
        <w:t xml:space="preserve"> on the next page</w:t>
      </w:r>
      <w:r>
        <w:t xml:space="preserve">, </w:t>
      </w:r>
      <w:proofErr w:type="gramStart"/>
      <w:r>
        <w:t>who</w:t>
      </w:r>
      <w:proofErr w:type="gramEnd"/>
      <w:r>
        <w:t xml:space="preserve"> runs Connie’s Confections out of her home. She loves what she does, and she feels that she’s doing pretty well. In fact, she has an opportunity to take over a nearby store at very reasonable rent, and she can expand by getting a modest bank loan and investing some more of her own money. So it’s decision time for Connie: She knows that the survival rate for start-ups isn’t very good, and before taking the next step, she’d like to get a better idea of whether she’s actually doing</w:t>
      </w:r>
      <w:r w:rsidR="00EE26FA">
        <w:t xml:space="preserve"> w</w:t>
      </w:r>
      <w:r>
        <w:t>ell enough to justify the risk. The basic financial statements</w:t>
      </w:r>
      <w:r w:rsidR="00C30F10">
        <w:t xml:space="preserve"> will give her some answers.</w:t>
      </w:r>
    </w:p>
    <w:p w:rsidR="00D37DE2" w:rsidRDefault="005C2B09" w:rsidP="005C2B09">
      <w:r>
        <w:t>Since this book is for an introductory course, we will focus our attention on the income statement and balance sheet only, even though we mentioned other financial s</w:t>
      </w:r>
      <w:r w:rsidR="00EA5C2E">
        <w:t xml:space="preserve">tatements </w:t>
      </w:r>
      <w:r>
        <w:t>earlier in the chapter.</w:t>
      </w:r>
    </w:p>
    <w:p w:rsidR="00D91ECA" w:rsidRDefault="00D91ECA" w:rsidP="00D91ECA">
      <w:pPr>
        <w:pStyle w:val="Heading5"/>
      </w:pPr>
      <w:r>
        <w:t>Toying with a Business Idea</w:t>
      </w:r>
    </w:p>
    <w:p w:rsidR="00D91ECA" w:rsidRDefault="00D91ECA" w:rsidP="00D91ECA">
      <w:r>
        <w:t>To bring this concept closer to home, let’s assume that you need to earn money while you’re in college and that you’ve decided to start a small business. Your business will involve selling stuff to other college students, and to keep things simple, we’ll assume that you’re going to operate on a “cash” basis: you’ll pay for everything with cash, and everyone who buys something from you will pay in cash.</w:t>
      </w:r>
    </w:p>
    <w:p w:rsidR="00D91ECA" w:rsidRDefault="00D91ECA" w:rsidP="00D91ECA">
      <w:r>
        <w:t xml:space="preserve">You may have at least a little cash on you right now—some currency, or paper money, and coins. In accounting, however, the term </w:t>
      </w:r>
      <w:r w:rsidRPr="00C15BFF">
        <w:rPr>
          <w:b/>
        </w:rPr>
        <w:t>cash</w:t>
      </w:r>
      <w:r>
        <w:t xml:space="preserve"> refers to more than just paper money and coins. It also refers to the money that you have in checking and savings accounts and includes items that you can deposit in these accounts, such as money orders and different types of checks.</w:t>
      </w:r>
    </w:p>
    <w:p w:rsidR="00D37DE2" w:rsidRDefault="00D37DE2" w:rsidP="00D91ECA">
      <w:r>
        <w:br w:type="page"/>
      </w:r>
    </w:p>
    <w:p w:rsidR="005C2B09" w:rsidRDefault="00A9152F" w:rsidP="005C2B09">
      <w:r>
        <w:rPr>
          <w:noProof/>
        </w:rPr>
        <w:lastRenderedPageBreak/>
        <w:drawing>
          <wp:anchor distT="0" distB="0" distL="114300" distR="114300" simplePos="0" relativeHeight="251774976" behindDoc="0" locked="0" layoutInCell="1" allowOverlap="1" wp14:anchorId="4CC1FE08" wp14:editId="493B4F26">
            <wp:simplePos x="0" y="0"/>
            <wp:positionH relativeFrom="margin">
              <wp:align>center</wp:align>
            </wp:positionH>
            <wp:positionV relativeFrom="page">
              <wp:posOffset>1062990</wp:posOffset>
            </wp:positionV>
            <wp:extent cx="5967095" cy="7521575"/>
            <wp:effectExtent l="0" t="0" r="0" b="3175"/>
            <wp:wrapTopAndBottom/>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67095" cy="7521575"/>
                    </a:xfrm>
                    <a:prstGeom prst="rect">
                      <a:avLst/>
                    </a:prstGeom>
                    <a:noFill/>
                  </pic:spPr>
                </pic:pic>
              </a:graphicData>
            </a:graphic>
            <wp14:sizeRelH relativeFrom="page">
              <wp14:pctWidth>0</wp14:pctWidth>
            </wp14:sizeRelH>
            <wp14:sizeRelV relativeFrom="page">
              <wp14:pctHeight>0</wp14:pctHeight>
            </wp14:sizeRelV>
          </wp:anchor>
        </w:drawing>
      </w:r>
      <w:r w:rsidR="00D37DE2">
        <w:rPr>
          <w:noProof/>
        </w:rPr>
        <mc:AlternateContent>
          <mc:Choice Requires="wps">
            <w:drawing>
              <wp:anchor distT="0" distB="0" distL="114300" distR="114300" simplePos="0" relativeHeight="251759616" behindDoc="0" locked="0" layoutInCell="1" allowOverlap="1" wp14:anchorId="03584145" wp14:editId="6BCCAD16">
                <wp:simplePos x="0" y="0"/>
                <wp:positionH relativeFrom="margin">
                  <wp:align>left</wp:align>
                </wp:positionH>
                <wp:positionV relativeFrom="paragraph">
                  <wp:posOffset>321</wp:posOffset>
                </wp:positionV>
                <wp:extent cx="2919730" cy="699770"/>
                <wp:effectExtent l="0" t="0" r="13970" b="5080"/>
                <wp:wrapTopAndBottom/>
                <wp:docPr id="11" name="Text Box 11"/>
                <wp:cNvGraphicFramePr/>
                <a:graphic xmlns:a="http://schemas.openxmlformats.org/drawingml/2006/main">
                  <a:graphicData uri="http://schemas.microsoft.com/office/word/2010/wordprocessingShape">
                    <wps:wsp>
                      <wps:cNvSpPr txBox="1"/>
                      <wps:spPr>
                        <a:xfrm>
                          <a:off x="0" y="0"/>
                          <a:ext cx="2919730" cy="699770"/>
                        </a:xfrm>
                        <a:prstGeom prst="rect">
                          <a:avLst/>
                        </a:prstGeom>
                        <a:noFill/>
                        <a:ln>
                          <a:noFill/>
                        </a:ln>
                        <a:effectLst/>
                      </wps:spPr>
                      <wps:txbx>
                        <w:txbxContent>
                          <w:p w:rsidR="00EC5AC0" w:rsidRPr="00186E70" w:rsidRDefault="00EC5AC0" w:rsidP="00EC5AC0">
                            <w:pPr>
                              <w:pStyle w:val="Caption"/>
                              <w:rPr>
                                <w:noProof/>
                              </w:rPr>
                            </w:pPr>
                            <w:r>
                              <w:t>Figure 16.5: Connie has questions about her business that financial statements can help her answer.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0" type="#_x0000_t202" style="position:absolute;left:0;text-align:left;margin-left:0;margin-top:.05pt;width:229.9pt;height:55.1pt;z-index:2517596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" filled="f" stroked="f">
                <v:textbox inset="0,0,0,0">
                  <w:txbxContent>
                    <w:p w:rsidR="00EC5AC0" w:rsidRPr="00186E70" w:rsidRDefault="00EC5AC0" w:rsidP="00EC5AC0">
                      <w:pPr>
                        <w:pStyle w:val="Caption"/>
                        <w:rPr>
                          <w:noProof/>
                        </w:rPr>
                      </w:pPr>
                      <w:r>
                        <w:t>Figure 16.5: Connie has questions about her business that financial statements can help her answer.</w:t>
                      </w:r>
                    </w:p>
                  </w:txbxContent>
                </v:textbox>
                <w10:wrap type="topAndBottom" anchorx="margin"/>
              </v:shape>
            </w:pict>
          </mc:Fallback>
        </mc:AlternateContent>
      </w:r>
    </w:p>
    <w:p w:rsidR="00D37DE2" w:rsidRDefault="00D37DE2" w:rsidP="00D37DE2">
      <w:r>
        <w:lastRenderedPageBreak/>
        <w:t>Your first task is to decide exactly what you’re going to sell. You’ve noticed that with homework, exams, social commitments, and the hectic lifestyle of the average college student, you and most of the people you know always seem to be under a lot of stress. Sometimes you wish you could just lie back between meals and bounce a ball off the wall. And that’s when the idea hits you: Maybe you could make some money by selling a product called the “Stress-Buster Play Pack.” Here’s what you have in mind: you’ll buy small toys and other fun stuff—instant stress relievers—at a local dollar store and pack them in a rainbow-colored plastic treasure chest labeled “Stress-Buster.”</w:t>
      </w:r>
    </w:p>
    <w:p w:rsidR="00D37DE2" w:rsidRDefault="00D37DE2" w:rsidP="00D37DE2">
      <w:r>
        <w:t xml:space="preserve">And here’s where you stand: You have enough cash to buy a month’s worth of plastic treasure chests and toys. After that, you’ll use the cash </w:t>
      </w:r>
      <w:r w:rsidR="00C15BFF">
        <w:t>generated from sales of Stress-</w:t>
      </w:r>
      <w:r>
        <w:t>Buster Play Packs to replenish your supply. Each plastic chest will cost $1.00, and you’ll fill each one with a variety of five simple toys, all of which you can buy for $1.00 each.</w:t>
      </w:r>
    </w:p>
    <w:p w:rsidR="00D37DE2" w:rsidRDefault="00D37DE2" w:rsidP="00D37DE2">
      <w:r>
        <w:t xml:space="preserve">You plan to sell each Stress-Buster Play Pack for $10 from a rented table stationed outside a major dining hall. Renting the table will cost you $20 a month. In order to make sure you can complete your school work, you decide to hire fellow students to staff the table at peak traffic periods. They’ll be on duty from noon until 2:00 p.m. each weekday except Fridays, and you’ll pay them a generous $7.50 an hour. Wages, therefore, will cost you $240 a month (2 hours × 4 days × 4 weeks = 32 hours × $7.50). Finally, you’ll run ads in the college newspaper at a monthly cost of $40. Thus your total monthly </w:t>
      </w:r>
      <w:r w:rsidRPr="00C15BFF">
        <w:t>costs</w:t>
      </w:r>
      <w:r>
        <w:t xml:space="preserve"> will amount to $300 ($20 + $240 + $40).</w:t>
      </w:r>
    </w:p>
    <w:p w:rsidR="00D37DE2" w:rsidRDefault="00D37DE2" w:rsidP="00D37DE2">
      <w:pPr>
        <w:pStyle w:val="Heading5"/>
      </w:pPr>
      <w:r>
        <w:t>The Income Statement</w:t>
      </w:r>
    </w:p>
    <w:p w:rsidR="00D37DE2" w:rsidRDefault="00D37DE2" w:rsidP="00D37DE2">
      <w:r>
        <w:t xml:space="preserve">Let’s say that during your first month, you sell one hundred play packs. Not bad, you say to yourself, but did I make a profit? To find out, you prepare an income statement showing </w:t>
      </w:r>
      <w:r w:rsidRPr="00C15BFF">
        <w:rPr>
          <w:b/>
        </w:rPr>
        <w:t>revenues</w:t>
      </w:r>
      <w:r>
        <w:t xml:space="preserve">, or sales, and </w:t>
      </w:r>
      <w:r w:rsidRPr="00C15BFF">
        <w:rPr>
          <w:b/>
        </w:rPr>
        <w:t>expenses</w:t>
      </w:r>
      <w:r>
        <w:t>—the costs of doing business. You divide your expenses into two categories:</w:t>
      </w:r>
    </w:p>
    <w:p w:rsidR="00D37DE2" w:rsidRDefault="00D37DE2" w:rsidP="009E6812">
      <w:pPr>
        <w:pStyle w:val="ListParagraph"/>
        <w:numPr>
          <w:ilvl w:val="0"/>
          <w:numId w:val="5"/>
        </w:numPr>
      </w:pPr>
      <w:r w:rsidRPr="00C15BFF">
        <w:rPr>
          <w:b/>
        </w:rPr>
        <w:t>Cost of goods sold</w:t>
      </w:r>
      <w:r>
        <w:t xml:space="preserve">: the total cost of the goods that you’ve sold </w:t>
      </w:r>
    </w:p>
    <w:p w:rsidR="00D37DE2" w:rsidRDefault="00D37DE2" w:rsidP="009E6812">
      <w:pPr>
        <w:pStyle w:val="ListParagraph"/>
        <w:numPr>
          <w:ilvl w:val="0"/>
          <w:numId w:val="5"/>
        </w:numPr>
      </w:pPr>
      <w:r w:rsidRPr="00C15BFF">
        <w:rPr>
          <w:b/>
        </w:rPr>
        <w:t>Operating expenses</w:t>
      </w:r>
      <w:r>
        <w:t>: the costs of operating your business except for the costs of things that you’ve sold.</w:t>
      </w:r>
    </w:p>
    <w:p w:rsidR="00D37DE2" w:rsidRDefault="00D37DE2" w:rsidP="00C15BFF">
      <w:pPr>
        <w:keepNext/>
        <w:keepLines/>
      </w:pPr>
      <w:r>
        <w:lastRenderedPageBreak/>
        <w:t>Now you need to do some subtracting:</w:t>
      </w:r>
    </w:p>
    <w:p w:rsidR="00D37DE2" w:rsidRDefault="00D37DE2" w:rsidP="00C15BFF">
      <w:pPr>
        <w:pStyle w:val="ListParagraph"/>
        <w:keepNext/>
        <w:keepLines/>
        <w:numPr>
          <w:ilvl w:val="0"/>
          <w:numId w:val="6"/>
        </w:numPr>
      </w:pPr>
      <w:r>
        <w:t xml:space="preserve">The difference between sales and cost of goods sold is your </w:t>
      </w:r>
      <w:r w:rsidRPr="00C15BFF">
        <w:rPr>
          <w:b/>
        </w:rPr>
        <w:t>gross profit</w:t>
      </w:r>
      <w:r>
        <w:t xml:space="preserve">, also known as </w:t>
      </w:r>
      <w:r w:rsidRPr="00C15BFF">
        <w:rPr>
          <w:b/>
        </w:rPr>
        <w:t>gross margin</w:t>
      </w:r>
      <w:r>
        <w:t xml:space="preserve">. </w:t>
      </w:r>
    </w:p>
    <w:p w:rsidR="00D37DE2" w:rsidRDefault="00D37DE2" w:rsidP="009E6812">
      <w:pPr>
        <w:pStyle w:val="ListParagraph"/>
        <w:numPr>
          <w:ilvl w:val="0"/>
          <w:numId w:val="6"/>
        </w:numPr>
      </w:pPr>
      <w:r>
        <w:t xml:space="preserve">The difference between gross profit and operating expenses is your </w:t>
      </w:r>
      <w:r w:rsidRPr="00C15BFF">
        <w:rPr>
          <w:b/>
        </w:rPr>
        <w:t>net income</w:t>
      </w:r>
      <w:r>
        <w:t xml:space="preserve"> or </w:t>
      </w:r>
      <w:r w:rsidRPr="00C15BFF">
        <w:rPr>
          <w:b/>
        </w:rPr>
        <w:t>profit</w:t>
      </w:r>
      <w:r>
        <w:t>, which is the proverbial “bottom line.” Note we’ve assumed you’re making money, but businesses can also have a net loss.</w:t>
      </w:r>
    </w:p>
    <w:p w:rsidR="00D37DE2" w:rsidRDefault="00D37DE2" w:rsidP="00D37DE2">
      <w:r>
        <w:t>Figure 16.6 is your income statement for the first month. (Remember that we’ve made things simpler by handling everything in cash.)</w:t>
      </w:r>
    </w:p>
    <w:p w:rsidR="00D37DE2" w:rsidRDefault="00D37DE2" w:rsidP="00C15BFF">
      <w:pPr>
        <w:spacing w:after="200" w:line="276" w:lineRule="auto"/>
        <w:ind w:firstLine="0"/>
      </w:pPr>
      <w:r w:rsidRPr="00C15BFF">
        <w:rPr>
          <w:i/>
          <w:color w:val="2C4F77"/>
        </w:rPr>
        <w:t>Figure 16.6: Stress-Buster’s income statement for September 2016</w:t>
      </w:r>
      <w:r>
        <w:t>.</w:t>
      </w:r>
    </w:p>
    <w:tbl>
      <w:tblPr>
        <w:tblStyle w:val="GridTable4Accent1"/>
        <w:tblW w:w="0" w:type="auto"/>
        <w:jc w:val="center"/>
        <w:tblCellMar>
          <w:left w:w="115" w:type="dxa"/>
          <w:right w:w="115" w:type="dxa"/>
        </w:tblCellMar>
        <w:tblLook w:val="04A0" w:firstRow="1" w:lastRow="0" w:firstColumn="1" w:lastColumn="0" w:noHBand="0" w:noVBand="1"/>
      </w:tblPr>
      <w:tblGrid>
        <w:gridCol w:w="4005"/>
        <w:gridCol w:w="631"/>
        <w:gridCol w:w="965"/>
      </w:tblGrid>
      <w:tr w:rsidR="00D37DE2" w:rsidRPr="006F52C1" w:rsidTr="001D392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3"/>
            <w:tcBorders>
              <w:top w:val="single" w:sz="12" w:space="0" w:color="903634"/>
              <w:left w:val="single" w:sz="12" w:space="0" w:color="903634"/>
              <w:bottom w:val="single" w:sz="4" w:space="0" w:color="2C4F77"/>
              <w:right w:val="single" w:sz="12" w:space="0" w:color="903634"/>
            </w:tcBorders>
            <w:shd w:val="clear" w:color="auto" w:fill="2C4F77"/>
            <w:vAlign w:val="bottom"/>
          </w:tcPr>
          <w:p w:rsidR="00D37DE2" w:rsidRPr="002134E3" w:rsidRDefault="00D37DE2" w:rsidP="001D392B">
            <w:pPr>
              <w:spacing w:before="120" w:after="0" w:line="240" w:lineRule="auto"/>
              <w:ind w:firstLine="0"/>
              <w:jc w:val="center"/>
              <w:rPr>
                <w:rFonts w:ascii="Gabriola" w:hAnsi="Gabriola"/>
                <w:color w:val="FFFFFF"/>
                <w:sz w:val="52"/>
              </w:rPr>
            </w:pPr>
            <w:r w:rsidRPr="002134E3">
              <w:rPr>
                <w:rFonts w:ascii="Gabriola" w:hAnsi="Gabriola"/>
                <w:color w:val="FFFFFF"/>
                <w:sz w:val="52"/>
              </w:rPr>
              <w:t>Stress-Buster Company</w:t>
            </w:r>
          </w:p>
          <w:p w:rsidR="00D37DE2" w:rsidRPr="002134E3" w:rsidRDefault="00D37DE2" w:rsidP="001D392B">
            <w:pPr>
              <w:spacing w:before="120" w:after="120"/>
              <w:ind w:firstLine="0"/>
              <w:jc w:val="center"/>
              <w:rPr>
                <w:color w:val="FFFFFF"/>
              </w:rPr>
            </w:pPr>
            <w:r w:rsidRPr="002134E3">
              <w:rPr>
                <w:color w:val="FFFFFF"/>
              </w:rPr>
              <w:t>Income Statement</w:t>
            </w:r>
          </w:p>
          <w:p w:rsidR="00D37DE2" w:rsidRPr="006F52C1" w:rsidRDefault="00D37DE2" w:rsidP="001D392B">
            <w:pPr>
              <w:spacing w:before="120" w:after="120"/>
              <w:ind w:firstLine="0"/>
              <w:jc w:val="center"/>
              <w:rPr>
                <w:color w:val="FFFFFF"/>
                <w:sz w:val="28"/>
              </w:rPr>
            </w:pPr>
            <w:r w:rsidRPr="002134E3">
              <w:rPr>
                <w:color w:val="FFFFFF"/>
              </w:rPr>
              <w:t>Month Ended September 30, 2016</w:t>
            </w:r>
          </w:p>
        </w:tc>
      </w:tr>
      <w:tr w:rsidR="00D37DE2" w:rsidRPr="006F52C1" w:rsidTr="001D39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D37DE2" w:rsidRDefault="00D37DE2" w:rsidP="001D392B">
            <w:pPr>
              <w:spacing w:before="120" w:after="120" w:line="240" w:lineRule="auto"/>
              <w:ind w:firstLine="0"/>
            </w:pPr>
            <w:r>
              <w:t>Sales (100x$10.00)</w:t>
            </w:r>
          </w:p>
        </w:tc>
        <w:tc>
          <w:tcPr>
            <w:tcW w:w="0" w:type="auto"/>
            <w:tcBorders>
              <w:top w:val="single" w:sz="4" w:space="0" w:color="2C4F77"/>
              <w:left w:val="single" w:sz="4" w:space="0" w:color="943634"/>
              <w:bottom w:val="single" w:sz="4" w:space="0" w:color="943634"/>
              <w:right w:val="single" w:sz="4" w:space="0" w:color="943634"/>
            </w:tcBorders>
            <w:vAlign w:val="center"/>
          </w:tcPr>
          <w:p w:rsidR="00D37DE2" w:rsidRPr="006F52C1" w:rsidRDefault="00D37DE2" w:rsidP="001D392B">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4" w:space="0" w:color="2C4F77"/>
              <w:left w:val="single" w:sz="4" w:space="0" w:color="943634"/>
              <w:bottom w:val="single" w:sz="4" w:space="0" w:color="943634"/>
              <w:right w:val="single" w:sz="12" w:space="0" w:color="903634"/>
            </w:tcBorders>
          </w:tcPr>
          <w:p w:rsidR="00D37DE2" w:rsidRPr="006F52C1" w:rsidRDefault="00D37DE2" w:rsidP="001D392B">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$1,000</w:t>
            </w:r>
          </w:p>
        </w:tc>
      </w:tr>
      <w:tr w:rsidR="00D37DE2" w:rsidRPr="006F52C1" w:rsidTr="001D392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D37DE2" w:rsidRDefault="00D37DE2" w:rsidP="001D392B">
            <w:pPr>
              <w:spacing w:before="120" w:after="120" w:line="240" w:lineRule="auto"/>
              <w:ind w:firstLine="0"/>
            </w:pPr>
            <w:r>
              <w:t>Less cost of goods sold (100x$6)</w:t>
            </w:r>
          </w:p>
        </w:tc>
        <w:tc>
          <w:tcPr>
            <w:tcW w:w="0" w:type="auto"/>
            <w:tcBorders>
              <w:top w:val="single" w:sz="4" w:space="0" w:color="943634"/>
              <w:left w:val="single" w:sz="4" w:space="0" w:color="943634"/>
              <w:bottom w:val="single" w:sz="2" w:space="0" w:color="903634"/>
              <w:right w:val="single" w:sz="4" w:space="0" w:color="943634"/>
            </w:tcBorders>
            <w:vAlign w:val="center"/>
          </w:tcPr>
          <w:p w:rsidR="00D37DE2" w:rsidRPr="006F52C1" w:rsidRDefault="00D37DE2" w:rsidP="001D392B">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4" w:space="0" w:color="943634"/>
              <w:left w:val="single" w:sz="4" w:space="0" w:color="943634"/>
              <w:bottom w:val="single" w:sz="12" w:space="0" w:color="903634"/>
              <w:right w:val="single" w:sz="12" w:space="0" w:color="903634"/>
            </w:tcBorders>
          </w:tcPr>
          <w:p w:rsidR="00D37DE2" w:rsidRPr="006F52C1" w:rsidRDefault="00D37DE2" w:rsidP="001D392B">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Pr>
                <w:color w:val="1F1F1D"/>
              </w:rPr>
              <w:t>600</w:t>
            </w:r>
          </w:p>
        </w:tc>
      </w:tr>
      <w:tr w:rsidR="00D37DE2" w:rsidRPr="006F52C1" w:rsidTr="001D39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D37DE2" w:rsidRPr="006F52C1" w:rsidRDefault="00D37DE2" w:rsidP="001D392B">
            <w:pPr>
              <w:spacing w:before="120" w:after="120" w:line="240" w:lineRule="auto"/>
              <w:ind w:firstLine="0"/>
            </w:pPr>
            <w:r>
              <w:t>Gross profit (100x ($10 -$6)</w:t>
            </w:r>
            <w:r w:rsidR="00E90480">
              <w:t>)</w:t>
            </w:r>
          </w:p>
        </w:tc>
        <w:tc>
          <w:tcPr>
            <w:tcW w:w="0" w:type="auto"/>
            <w:tcBorders>
              <w:top w:val="single" w:sz="2" w:space="0" w:color="903634"/>
              <w:left w:val="single" w:sz="4" w:space="0" w:color="943634"/>
              <w:bottom w:val="single" w:sz="2" w:space="0" w:color="903634"/>
              <w:right w:val="single" w:sz="4" w:space="0" w:color="943634"/>
            </w:tcBorders>
            <w:vAlign w:val="center"/>
          </w:tcPr>
          <w:p w:rsidR="00D37DE2" w:rsidRPr="006F52C1" w:rsidRDefault="00D37DE2" w:rsidP="001D392B">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12" w:space="0" w:color="903634"/>
              <w:left w:val="single" w:sz="4" w:space="0" w:color="943634"/>
              <w:bottom w:val="single" w:sz="2" w:space="0" w:color="903634"/>
              <w:right w:val="single" w:sz="12" w:space="0" w:color="903634"/>
            </w:tcBorders>
          </w:tcPr>
          <w:p w:rsidR="00D37DE2" w:rsidRPr="006F52C1" w:rsidRDefault="00D37DE2" w:rsidP="001D392B">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400</w:t>
            </w:r>
          </w:p>
        </w:tc>
      </w:tr>
      <w:tr w:rsidR="00D37DE2" w:rsidTr="001D392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D37DE2" w:rsidRDefault="00D37DE2" w:rsidP="001D392B">
            <w:pPr>
              <w:spacing w:before="120" w:after="120" w:line="240" w:lineRule="auto"/>
              <w:ind w:firstLine="0"/>
            </w:pPr>
            <w:r>
              <w:t>Less operating expenses</w:t>
            </w:r>
          </w:p>
        </w:tc>
        <w:tc>
          <w:tcPr>
            <w:tcW w:w="0" w:type="auto"/>
            <w:tcBorders>
              <w:top w:val="single" w:sz="2" w:space="0" w:color="903634"/>
              <w:left w:val="single" w:sz="4" w:space="0" w:color="943634"/>
              <w:bottom w:val="single" w:sz="2" w:space="0" w:color="903634"/>
              <w:right w:val="single" w:sz="4" w:space="0" w:color="943634"/>
            </w:tcBorders>
            <w:vAlign w:val="center"/>
          </w:tcPr>
          <w:p w:rsidR="00D37DE2" w:rsidRPr="006F52C1" w:rsidRDefault="00D37DE2" w:rsidP="001D392B">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2" w:space="0" w:color="903634"/>
              <w:right w:val="single" w:sz="12" w:space="0" w:color="903634"/>
            </w:tcBorders>
          </w:tcPr>
          <w:p w:rsidR="00D37DE2" w:rsidRDefault="00D37DE2" w:rsidP="001D392B">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D37DE2" w:rsidTr="001D39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D37DE2" w:rsidRDefault="00D37DE2" w:rsidP="001D392B">
            <w:pPr>
              <w:spacing w:before="120" w:after="120" w:line="240" w:lineRule="auto"/>
              <w:ind w:left="720" w:firstLine="0"/>
            </w:pPr>
            <w:r>
              <w:t>Salaries</w:t>
            </w:r>
          </w:p>
        </w:tc>
        <w:tc>
          <w:tcPr>
            <w:tcW w:w="0" w:type="auto"/>
            <w:tcBorders>
              <w:top w:val="single" w:sz="2" w:space="0" w:color="903634"/>
              <w:left w:val="single" w:sz="4" w:space="0" w:color="943634"/>
              <w:bottom w:val="single" w:sz="2" w:space="0" w:color="903634"/>
              <w:right w:val="single" w:sz="4" w:space="0" w:color="943634"/>
            </w:tcBorders>
            <w:vAlign w:val="center"/>
          </w:tcPr>
          <w:p w:rsidR="00D37DE2" w:rsidRPr="006F52C1" w:rsidRDefault="00D37DE2" w:rsidP="001D392B">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240</w:t>
            </w:r>
          </w:p>
        </w:tc>
        <w:tc>
          <w:tcPr>
            <w:tcW w:w="0" w:type="auto"/>
            <w:tcBorders>
              <w:top w:val="single" w:sz="2" w:space="0" w:color="903634"/>
              <w:left w:val="single" w:sz="4" w:space="0" w:color="943634"/>
              <w:bottom w:val="single" w:sz="2" w:space="0" w:color="903634"/>
              <w:right w:val="single" w:sz="12" w:space="0" w:color="903634"/>
            </w:tcBorders>
          </w:tcPr>
          <w:p w:rsidR="00D37DE2" w:rsidRDefault="00D37DE2" w:rsidP="001D392B">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D37DE2" w:rsidTr="001D392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D37DE2" w:rsidRDefault="00D37DE2" w:rsidP="001D392B">
            <w:pPr>
              <w:spacing w:before="120" w:after="120" w:line="240" w:lineRule="auto"/>
              <w:ind w:left="720" w:firstLine="0"/>
            </w:pPr>
            <w:r>
              <w:t>Advertising</w:t>
            </w:r>
          </w:p>
        </w:tc>
        <w:tc>
          <w:tcPr>
            <w:tcW w:w="0" w:type="auto"/>
            <w:tcBorders>
              <w:top w:val="single" w:sz="2" w:space="0" w:color="903634"/>
              <w:left w:val="single" w:sz="4" w:space="0" w:color="943634"/>
              <w:bottom w:val="single" w:sz="2" w:space="0" w:color="903634"/>
              <w:right w:val="single" w:sz="4" w:space="0" w:color="943634"/>
            </w:tcBorders>
            <w:vAlign w:val="center"/>
          </w:tcPr>
          <w:p w:rsidR="00D37DE2" w:rsidRPr="006F52C1" w:rsidRDefault="00D37DE2" w:rsidP="001D392B">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Pr>
                <w:color w:val="1F1F1D"/>
              </w:rPr>
              <w:t>40</w:t>
            </w:r>
          </w:p>
        </w:tc>
        <w:tc>
          <w:tcPr>
            <w:tcW w:w="0" w:type="auto"/>
            <w:tcBorders>
              <w:top w:val="single" w:sz="2" w:space="0" w:color="903634"/>
              <w:left w:val="single" w:sz="4" w:space="0" w:color="943634"/>
              <w:bottom w:val="single" w:sz="2" w:space="0" w:color="903634"/>
              <w:right w:val="single" w:sz="12" w:space="0" w:color="903634"/>
            </w:tcBorders>
          </w:tcPr>
          <w:p w:rsidR="00D37DE2" w:rsidRDefault="00D37DE2" w:rsidP="001D392B">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D37DE2" w:rsidTr="001D39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D37DE2" w:rsidRDefault="00D37DE2" w:rsidP="001D392B">
            <w:pPr>
              <w:spacing w:before="120" w:after="120" w:line="240" w:lineRule="auto"/>
              <w:ind w:left="720" w:firstLine="0"/>
            </w:pPr>
            <w:r>
              <w:t>Table rental</w:t>
            </w:r>
          </w:p>
        </w:tc>
        <w:tc>
          <w:tcPr>
            <w:tcW w:w="0" w:type="auto"/>
            <w:tcBorders>
              <w:top w:val="single" w:sz="2" w:space="0" w:color="903634"/>
              <w:left w:val="single" w:sz="4" w:space="0" w:color="943634"/>
              <w:bottom w:val="single" w:sz="12" w:space="0" w:color="903634"/>
              <w:right w:val="single" w:sz="4" w:space="0" w:color="943634"/>
            </w:tcBorders>
            <w:vAlign w:val="center"/>
          </w:tcPr>
          <w:p w:rsidR="00D37DE2" w:rsidRPr="006F52C1" w:rsidRDefault="00D37DE2" w:rsidP="001D392B">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20</w:t>
            </w:r>
          </w:p>
        </w:tc>
        <w:tc>
          <w:tcPr>
            <w:tcW w:w="0" w:type="auto"/>
            <w:tcBorders>
              <w:top w:val="single" w:sz="2" w:space="0" w:color="903634"/>
              <w:left w:val="single" w:sz="4" w:space="0" w:color="943634"/>
              <w:bottom w:val="single" w:sz="2" w:space="0" w:color="903634"/>
              <w:right w:val="single" w:sz="12" w:space="0" w:color="903634"/>
            </w:tcBorders>
          </w:tcPr>
          <w:p w:rsidR="00D37DE2" w:rsidRDefault="00D37DE2" w:rsidP="001D392B">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D37DE2" w:rsidTr="001D392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D37DE2" w:rsidRDefault="00D37DE2" w:rsidP="001D392B">
            <w:pPr>
              <w:spacing w:before="120" w:after="120" w:line="240" w:lineRule="auto"/>
              <w:ind w:firstLine="0"/>
            </w:pPr>
          </w:p>
        </w:tc>
        <w:tc>
          <w:tcPr>
            <w:tcW w:w="0" w:type="auto"/>
            <w:tcBorders>
              <w:top w:val="single" w:sz="12" w:space="0" w:color="903634"/>
              <w:left w:val="single" w:sz="4" w:space="0" w:color="943634"/>
              <w:bottom w:val="single" w:sz="2" w:space="0" w:color="903634"/>
              <w:right w:val="single" w:sz="4" w:space="0" w:color="943634"/>
            </w:tcBorders>
            <w:vAlign w:val="center"/>
          </w:tcPr>
          <w:p w:rsidR="00D37DE2" w:rsidRDefault="00D37DE2" w:rsidP="001D392B">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300</w:t>
            </w:r>
          </w:p>
        </w:tc>
        <w:tc>
          <w:tcPr>
            <w:tcW w:w="0" w:type="auto"/>
            <w:tcBorders>
              <w:top w:val="single" w:sz="2" w:space="0" w:color="903634"/>
              <w:left w:val="single" w:sz="4" w:space="0" w:color="943634"/>
              <w:bottom w:val="single" w:sz="2" w:space="0" w:color="903634"/>
              <w:right w:val="single" w:sz="12" w:space="0" w:color="903634"/>
            </w:tcBorders>
          </w:tcPr>
          <w:p w:rsidR="00D37DE2" w:rsidRDefault="00D37DE2" w:rsidP="001D392B">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D37DE2" w:rsidRPr="002134E3" w:rsidTr="001D392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D37DE2" w:rsidRDefault="00D37DE2" w:rsidP="001D392B">
            <w:pPr>
              <w:spacing w:before="120" w:after="120" w:line="240" w:lineRule="auto"/>
              <w:ind w:firstLine="0"/>
            </w:pPr>
            <w:r>
              <w:t>Net income (Profit) ($400-$300)</w:t>
            </w:r>
          </w:p>
        </w:tc>
        <w:tc>
          <w:tcPr>
            <w:tcW w:w="0" w:type="auto"/>
            <w:tcBorders>
              <w:top w:val="single" w:sz="2" w:space="0" w:color="903634"/>
              <w:left w:val="single" w:sz="4" w:space="0" w:color="943634"/>
              <w:bottom w:val="single" w:sz="12" w:space="0" w:color="903634"/>
              <w:right w:val="single" w:sz="4" w:space="0" w:color="943634"/>
            </w:tcBorders>
            <w:vAlign w:val="center"/>
          </w:tcPr>
          <w:p w:rsidR="00D37DE2" w:rsidRDefault="00D37DE2" w:rsidP="001D392B">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12" w:space="0" w:color="903634"/>
              <w:right w:val="single" w:sz="12" w:space="0" w:color="903634"/>
            </w:tcBorders>
          </w:tcPr>
          <w:p w:rsidR="00D37DE2" w:rsidRPr="002134E3" w:rsidRDefault="00D37DE2" w:rsidP="001D392B">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b/>
                <w:color w:val="1F1F1D"/>
              </w:rPr>
            </w:pPr>
            <w:r w:rsidRPr="002134E3">
              <w:rPr>
                <w:b/>
                <w:color w:val="1F1F1D"/>
              </w:rPr>
              <w:t>$100</w:t>
            </w:r>
          </w:p>
        </w:tc>
      </w:tr>
    </w:tbl>
    <w:p w:rsidR="00C15BFF" w:rsidRDefault="00C15BFF" w:rsidP="00137878">
      <w:pPr>
        <w:pStyle w:val="Heading5"/>
        <w:spacing w:before="240"/>
      </w:pPr>
    </w:p>
    <w:p w:rsidR="00C15BFF" w:rsidRDefault="00C15BFF" w:rsidP="00C15BFF">
      <w:pPr>
        <w:pStyle w:val="Heading2"/>
        <w:rPr>
          <w:color w:val="2C4F77"/>
          <w:sz w:val="28"/>
        </w:rPr>
      </w:pPr>
      <w:r>
        <w:br w:type="page"/>
      </w:r>
    </w:p>
    <w:p w:rsidR="00137878" w:rsidRDefault="00137878" w:rsidP="00137878">
      <w:pPr>
        <w:pStyle w:val="Heading5"/>
        <w:spacing w:before="240"/>
        <w:rPr>
          <w:b/>
          <w:bCs/>
        </w:rPr>
      </w:pPr>
      <w:r>
        <w:lastRenderedPageBreak/>
        <w:t>Did You</w:t>
      </w:r>
      <w:r>
        <w:rPr>
          <w:spacing w:val="-3"/>
        </w:rPr>
        <w:t xml:space="preserve"> </w:t>
      </w:r>
      <w:r>
        <w:t>Make Any</w:t>
      </w:r>
      <w:r>
        <w:rPr>
          <w:spacing w:val="-4"/>
        </w:rPr>
        <w:t xml:space="preserve"> </w:t>
      </w:r>
      <w:r>
        <w:rPr>
          <w:spacing w:val="-2"/>
        </w:rPr>
        <w:t>Money?</w:t>
      </w:r>
    </w:p>
    <w:p w:rsidR="00137878" w:rsidRDefault="00137878" w:rsidP="00137878">
      <w:pPr>
        <w:pStyle w:val="BodyText"/>
        <w:spacing w:before="164" w:line="381" w:lineRule="auto"/>
        <w:ind w:right="235"/>
      </w:pPr>
      <w:r>
        <w:t>What</w:t>
      </w:r>
      <w:r>
        <w:rPr>
          <w:spacing w:val="-2"/>
        </w:rPr>
        <w:t xml:space="preserve"> </w:t>
      </w:r>
      <w:r>
        <w:rPr>
          <w:spacing w:val="-1"/>
        </w:rPr>
        <w:t>does</w:t>
      </w:r>
      <w:r>
        <w:t xml:space="preserve"> </w:t>
      </w:r>
      <w:r>
        <w:rPr>
          <w:spacing w:val="-1"/>
        </w:rPr>
        <w:t>your</w:t>
      </w:r>
      <w:r>
        <w:t xml:space="preserve"> </w:t>
      </w:r>
      <w:r>
        <w:rPr>
          <w:spacing w:val="-1"/>
        </w:rPr>
        <w:t>income</w:t>
      </w:r>
      <w:r>
        <w:rPr>
          <w:spacing w:val="2"/>
        </w:rPr>
        <w:t xml:space="preserve"> </w:t>
      </w:r>
      <w:r>
        <w:rPr>
          <w:spacing w:val="-1"/>
        </w:rPr>
        <w:t>statement</w:t>
      </w:r>
      <w:r>
        <w:rPr>
          <w:spacing w:val="-2"/>
        </w:rPr>
        <w:t xml:space="preserve"> </w:t>
      </w:r>
      <w:r>
        <w:t>tell</w:t>
      </w:r>
      <w:r>
        <w:rPr>
          <w:spacing w:val="-1"/>
        </w:rPr>
        <w:t xml:space="preserve"> you?</w:t>
      </w:r>
      <w:r>
        <w:rPr>
          <w:spacing w:val="-2"/>
        </w:rPr>
        <w:t xml:space="preserve"> </w:t>
      </w:r>
      <w:r>
        <w:t>It</w:t>
      </w:r>
      <w:r>
        <w:rPr>
          <w:spacing w:val="-2"/>
        </w:rPr>
        <w:t xml:space="preserve"> </w:t>
      </w:r>
      <w:r>
        <w:t>has</w:t>
      </w:r>
      <w:r>
        <w:rPr>
          <w:spacing w:val="-2"/>
        </w:rPr>
        <w:t xml:space="preserve"> </w:t>
      </w:r>
      <w:r>
        <w:rPr>
          <w:spacing w:val="-1"/>
        </w:rPr>
        <w:t>provided</w:t>
      </w:r>
      <w:r>
        <w:t xml:space="preserve"> </w:t>
      </w:r>
      <w:r>
        <w:rPr>
          <w:spacing w:val="-1"/>
        </w:rPr>
        <w:t>you</w:t>
      </w:r>
      <w:r>
        <w:t xml:space="preserve"> </w:t>
      </w:r>
      <w:r>
        <w:rPr>
          <w:spacing w:val="-1"/>
        </w:rPr>
        <w:t>with</w:t>
      </w:r>
      <w:r>
        <w:t xml:space="preserve"> four </w:t>
      </w:r>
      <w:r>
        <w:rPr>
          <w:spacing w:val="-1"/>
        </w:rPr>
        <w:t>pieces</w:t>
      </w:r>
      <w:r>
        <w:t xml:space="preserve"> </w:t>
      </w:r>
      <w:r>
        <w:rPr>
          <w:spacing w:val="-1"/>
        </w:rPr>
        <w:t>of</w:t>
      </w:r>
      <w:r>
        <w:rPr>
          <w:spacing w:val="65"/>
        </w:rPr>
        <w:t xml:space="preserve"> </w:t>
      </w:r>
      <w:r>
        <w:rPr>
          <w:spacing w:val="-1"/>
        </w:rPr>
        <w:t>valuable</w:t>
      </w:r>
      <w:r>
        <w:t xml:space="preserve"> </w:t>
      </w:r>
      <w:r>
        <w:rPr>
          <w:spacing w:val="-1"/>
        </w:rPr>
        <w:t>information:</w:t>
      </w:r>
    </w:p>
    <w:p w:rsidR="00137878" w:rsidRDefault="00137878" w:rsidP="009E6812">
      <w:pPr>
        <w:numPr>
          <w:ilvl w:val="0"/>
          <w:numId w:val="7"/>
        </w:numPr>
        <w:tabs>
          <w:tab w:val="left" w:pos="461"/>
        </w:tabs>
        <w:spacing w:after="0"/>
        <w:rPr>
          <w:rFonts w:eastAsia="Arial" w:cs="Arial"/>
          <w:szCs w:val="24"/>
        </w:rPr>
      </w:pPr>
      <w:r>
        <w:rPr>
          <w:spacing w:val="-1"/>
        </w:rPr>
        <w:t>You</w:t>
      </w:r>
      <w:r>
        <w:t xml:space="preserve"> sold </w:t>
      </w:r>
      <w:r>
        <w:rPr>
          <w:spacing w:val="-1"/>
        </w:rPr>
        <w:t>100</w:t>
      </w:r>
      <w:r>
        <w:rPr>
          <w:spacing w:val="-2"/>
        </w:rPr>
        <w:t xml:space="preserve"> </w:t>
      </w:r>
      <w:r>
        <w:t>units</w:t>
      </w:r>
      <w:r>
        <w:rPr>
          <w:spacing w:val="-2"/>
        </w:rPr>
        <w:t xml:space="preserve"> </w:t>
      </w:r>
      <w:r>
        <w:t>at</w:t>
      </w:r>
      <w:r>
        <w:rPr>
          <w:spacing w:val="-2"/>
        </w:rPr>
        <w:t xml:space="preserve"> </w:t>
      </w:r>
      <w:r>
        <w:rPr>
          <w:spacing w:val="-1"/>
        </w:rPr>
        <w:t>$10</w:t>
      </w:r>
      <w:r>
        <w:t xml:space="preserve"> </w:t>
      </w:r>
      <w:r>
        <w:rPr>
          <w:spacing w:val="-1"/>
        </w:rPr>
        <w:t>each,</w:t>
      </w:r>
      <w:r>
        <w:rPr>
          <w:spacing w:val="-2"/>
        </w:rPr>
        <w:t xml:space="preserve"> </w:t>
      </w:r>
      <w:r>
        <w:rPr>
          <w:spacing w:val="-1"/>
        </w:rPr>
        <w:t xml:space="preserve">bringing </w:t>
      </w:r>
      <w:r>
        <w:t>in</w:t>
      </w:r>
      <w:r>
        <w:rPr>
          <w:spacing w:val="5"/>
        </w:rPr>
        <w:t xml:space="preserve"> </w:t>
      </w:r>
      <w:r w:rsidRPr="00C15BFF">
        <w:rPr>
          <w:b/>
          <w:spacing w:val="-1"/>
        </w:rPr>
        <w:t>revenues</w:t>
      </w:r>
      <w:r>
        <w:rPr>
          <w:i/>
          <w:spacing w:val="1"/>
        </w:rPr>
        <w:t xml:space="preserve"> </w:t>
      </w:r>
      <w:r>
        <w:t>or</w:t>
      </w:r>
      <w:r>
        <w:rPr>
          <w:spacing w:val="-1"/>
        </w:rPr>
        <w:t xml:space="preserve"> </w:t>
      </w:r>
      <w:r w:rsidRPr="00C15BFF">
        <w:rPr>
          <w:b/>
          <w:spacing w:val="-1"/>
        </w:rPr>
        <w:t>sales</w:t>
      </w:r>
      <w:r>
        <w:rPr>
          <w:i/>
        </w:rPr>
        <w:t xml:space="preserve"> </w:t>
      </w:r>
      <w:r>
        <w:rPr>
          <w:spacing w:val="-1"/>
        </w:rPr>
        <w:t>of</w:t>
      </w:r>
      <w:r>
        <w:t xml:space="preserve"> </w:t>
      </w:r>
      <w:r>
        <w:rPr>
          <w:spacing w:val="-1"/>
        </w:rPr>
        <w:t>$1,000.</w:t>
      </w:r>
    </w:p>
    <w:p w:rsidR="00137878" w:rsidRDefault="00137878" w:rsidP="009E6812">
      <w:pPr>
        <w:pStyle w:val="BodyText"/>
        <w:numPr>
          <w:ilvl w:val="0"/>
          <w:numId w:val="7"/>
        </w:numPr>
        <w:tabs>
          <w:tab w:val="left" w:pos="461"/>
        </w:tabs>
        <w:spacing w:before="0" w:line="360" w:lineRule="auto"/>
        <w:ind w:right="185"/>
      </w:pPr>
      <w:r>
        <w:t>Each</w:t>
      </w:r>
      <w:r>
        <w:rPr>
          <w:spacing w:val="-2"/>
        </w:rPr>
        <w:t xml:space="preserve"> </w:t>
      </w:r>
      <w:r>
        <w:t xml:space="preserve">unit </w:t>
      </w:r>
      <w:r>
        <w:rPr>
          <w:spacing w:val="-1"/>
        </w:rPr>
        <w:t>that</w:t>
      </w:r>
      <w:r>
        <w:rPr>
          <w:spacing w:val="-2"/>
        </w:rPr>
        <w:t xml:space="preserve"> </w:t>
      </w:r>
      <w:r>
        <w:rPr>
          <w:spacing w:val="-1"/>
        </w:rPr>
        <w:t>you</w:t>
      </w:r>
      <w:r>
        <w:t xml:space="preserve"> sold</w:t>
      </w:r>
      <w:r>
        <w:rPr>
          <w:spacing w:val="-2"/>
        </w:rPr>
        <w:t xml:space="preserve"> </w:t>
      </w:r>
      <w:r>
        <w:t xml:space="preserve">cost </w:t>
      </w:r>
      <w:r>
        <w:rPr>
          <w:spacing w:val="-1"/>
        </w:rPr>
        <w:t>you</w:t>
      </w:r>
      <w:r>
        <w:t xml:space="preserve"> $6</w:t>
      </w:r>
      <w:r>
        <w:rPr>
          <w:rFonts w:cs="Arial"/>
        </w:rPr>
        <w:t>—</w:t>
      </w:r>
      <w:r>
        <w:t>$1</w:t>
      </w:r>
      <w:r>
        <w:rPr>
          <w:spacing w:val="-2"/>
        </w:rPr>
        <w:t xml:space="preserve"> </w:t>
      </w:r>
      <w:r>
        <w:t xml:space="preserve">for </w:t>
      </w:r>
      <w:r>
        <w:rPr>
          <w:spacing w:val="-2"/>
        </w:rPr>
        <w:t>the</w:t>
      </w:r>
      <w:r>
        <w:t xml:space="preserve"> </w:t>
      </w:r>
      <w:r>
        <w:rPr>
          <w:spacing w:val="-1"/>
        </w:rPr>
        <w:t>treasure</w:t>
      </w:r>
      <w:r>
        <w:t xml:space="preserve"> </w:t>
      </w:r>
      <w:r>
        <w:rPr>
          <w:spacing w:val="-1"/>
        </w:rPr>
        <w:t>chest</w:t>
      </w:r>
      <w:r>
        <w:t xml:space="preserve"> </w:t>
      </w:r>
      <w:r>
        <w:rPr>
          <w:spacing w:val="-1"/>
        </w:rPr>
        <w:t>plus</w:t>
      </w:r>
      <w:r>
        <w:t xml:space="preserve"> 5</w:t>
      </w:r>
      <w:r>
        <w:rPr>
          <w:spacing w:val="-1"/>
        </w:rPr>
        <w:t xml:space="preserve"> toys</w:t>
      </w:r>
      <w:r>
        <w:t xml:space="preserve"> costing</w:t>
      </w:r>
      <w:r>
        <w:rPr>
          <w:spacing w:val="-2"/>
        </w:rPr>
        <w:t xml:space="preserve"> </w:t>
      </w:r>
      <w:r>
        <w:t>$1</w:t>
      </w:r>
      <w:r>
        <w:rPr>
          <w:spacing w:val="45"/>
        </w:rPr>
        <w:t xml:space="preserve"> </w:t>
      </w:r>
      <w:r>
        <w:t>each.</w:t>
      </w:r>
      <w:r>
        <w:rPr>
          <w:spacing w:val="-2"/>
        </w:rPr>
        <w:t xml:space="preserve"> </w:t>
      </w:r>
      <w:r>
        <w:t xml:space="preserve">So </w:t>
      </w:r>
      <w:r>
        <w:rPr>
          <w:spacing w:val="-1"/>
        </w:rPr>
        <w:t>your</w:t>
      </w:r>
      <w:r>
        <w:rPr>
          <w:spacing w:val="1"/>
        </w:rPr>
        <w:t xml:space="preserve"> </w:t>
      </w:r>
      <w:r w:rsidRPr="00C15BFF">
        <w:rPr>
          <w:rFonts w:cs="Arial"/>
          <w:b/>
          <w:spacing w:val="-1"/>
        </w:rPr>
        <w:t>cost</w:t>
      </w:r>
      <w:r w:rsidRPr="00C15BFF">
        <w:rPr>
          <w:rFonts w:cs="Arial"/>
          <w:b/>
        </w:rPr>
        <w:t xml:space="preserve"> </w:t>
      </w:r>
      <w:r w:rsidRPr="00C15BFF">
        <w:rPr>
          <w:rFonts w:cs="Arial"/>
          <w:b/>
          <w:spacing w:val="-1"/>
        </w:rPr>
        <w:t>of</w:t>
      </w:r>
      <w:r w:rsidRPr="00C15BFF">
        <w:rPr>
          <w:rFonts w:cs="Arial"/>
          <w:b/>
        </w:rPr>
        <w:t xml:space="preserve"> </w:t>
      </w:r>
      <w:r w:rsidRPr="00C15BFF">
        <w:rPr>
          <w:rFonts w:cs="Arial"/>
          <w:b/>
          <w:spacing w:val="-1"/>
        </w:rPr>
        <w:t>goods</w:t>
      </w:r>
      <w:r w:rsidRPr="00C15BFF">
        <w:rPr>
          <w:rFonts w:cs="Arial"/>
          <w:b/>
        </w:rPr>
        <w:t xml:space="preserve"> </w:t>
      </w:r>
      <w:r w:rsidRPr="00C15BFF">
        <w:rPr>
          <w:rFonts w:cs="Arial"/>
          <w:b/>
          <w:spacing w:val="-1"/>
        </w:rPr>
        <w:t>sold</w:t>
      </w:r>
      <w:r>
        <w:rPr>
          <w:rFonts w:cs="Arial"/>
          <w:i/>
          <w:spacing w:val="3"/>
        </w:rPr>
        <w:t xml:space="preserve"> </w:t>
      </w:r>
      <w:r>
        <w:t xml:space="preserve">is </w:t>
      </w:r>
      <w:r>
        <w:rPr>
          <w:spacing w:val="-1"/>
        </w:rPr>
        <w:t>$600</w:t>
      </w:r>
      <w:r>
        <w:t xml:space="preserve"> </w:t>
      </w:r>
      <w:r>
        <w:rPr>
          <w:spacing w:val="-1"/>
        </w:rPr>
        <w:t>(100</w:t>
      </w:r>
      <w:r>
        <w:rPr>
          <w:spacing w:val="-2"/>
        </w:rPr>
        <w:t xml:space="preserve"> </w:t>
      </w:r>
      <w:r>
        <w:t xml:space="preserve">units × </w:t>
      </w:r>
      <w:r>
        <w:rPr>
          <w:spacing w:val="-1"/>
        </w:rPr>
        <w:t>$6</w:t>
      </w:r>
      <w:r>
        <w:t xml:space="preserve"> </w:t>
      </w:r>
      <w:r>
        <w:rPr>
          <w:spacing w:val="-1"/>
        </w:rPr>
        <w:t>per</w:t>
      </w:r>
      <w:r>
        <w:t xml:space="preserve"> unit).</w:t>
      </w:r>
    </w:p>
    <w:p w:rsidR="00137878" w:rsidRDefault="00137878" w:rsidP="009E6812">
      <w:pPr>
        <w:pStyle w:val="BodyText"/>
        <w:numPr>
          <w:ilvl w:val="0"/>
          <w:numId w:val="7"/>
        </w:numPr>
        <w:tabs>
          <w:tab w:val="left" w:pos="461"/>
        </w:tabs>
        <w:spacing w:before="0" w:line="360" w:lineRule="auto"/>
      </w:pPr>
      <w:r>
        <w:rPr>
          <w:spacing w:val="-1"/>
        </w:rPr>
        <w:t>Your</w:t>
      </w:r>
      <w:r>
        <w:t xml:space="preserve"> </w:t>
      </w:r>
      <w:r w:rsidRPr="00C15BFF">
        <w:rPr>
          <w:rFonts w:cs="Arial"/>
          <w:b/>
        </w:rPr>
        <w:t xml:space="preserve">gross </w:t>
      </w:r>
      <w:r w:rsidRPr="00C15BFF">
        <w:rPr>
          <w:rFonts w:cs="Arial"/>
          <w:b/>
          <w:spacing w:val="-1"/>
        </w:rPr>
        <w:t>profit</w:t>
      </w:r>
      <w:r>
        <w:rPr>
          <w:rFonts w:cs="Arial"/>
          <w:spacing w:val="-1"/>
        </w:rPr>
        <w:t>—</w:t>
      </w:r>
      <w:r>
        <w:rPr>
          <w:spacing w:val="-1"/>
        </w:rPr>
        <w:t>the</w:t>
      </w:r>
      <w:r>
        <w:rPr>
          <w:spacing w:val="-2"/>
        </w:rPr>
        <w:t xml:space="preserve"> </w:t>
      </w:r>
      <w:r>
        <w:rPr>
          <w:spacing w:val="-1"/>
        </w:rPr>
        <w:t>amount</w:t>
      </w:r>
      <w:r>
        <w:rPr>
          <w:spacing w:val="-2"/>
        </w:rPr>
        <w:t xml:space="preserve"> </w:t>
      </w:r>
      <w:r>
        <w:t>left</w:t>
      </w:r>
      <w:r>
        <w:rPr>
          <w:spacing w:val="-2"/>
        </w:rPr>
        <w:t xml:space="preserve"> </w:t>
      </w:r>
      <w:r>
        <w:rPr>
          <w:spacing w:val="-1"/>
        </w:rPr>
        <w:t>after</w:t>
      </w:r>
      <w:r>
        <w:t xml:space="preserve"> </w:t>
      </w:r>
      <w:r>
        <w:rPr>
          <w:spacing w:val="-1"/>
        </w:rPr>
        <w:t xml:space="preserve">subtracting </w:t>
      </w:r>
      <w:r>
        <w:t>cost</w:t>
      </w:r>
      <w:r>
        <w:rPr>
          <w:spacing w:val="-2"/>
        </w:rPr>
        <w:t xml:space="preserve"> </w:t>
      </w:r>
      <w:r>
        <w:rPr>
          <w:spacing w:val="-1"/>
        </w:rPr>
        <w:t>of</w:t>
      </w:r>
      <w:r>
        <w:rPr>
          <w:spacing w:val="2"/>
        </w:rPr>
        <w:t xml:space="preserve"> </w:t>
      </w:r>
      <w:r>
        <w:rPr>
          <w:spacing w:val="-1"/>
        </w:rPr>
        <w:t>goods</w:t>
      </w:r>
      <w:r>
        <w:rPr>
          <w:spacing w:val="-3"/>
        </w:rPr>
        <w:t xml:space="preserve"> </w:t>
      </w:r>
      <w:r>
        <w:rPr>
          <w:spacing w:val="-1"/>
        </w:rPr>
        <w:t>sold</w:t>
      </w:r>
      <w:r>
        <w:rPr>
          <w:spacing w:val="-2"/>
        </w:rPr>
        <w:t xml:space="preserve"> </w:t>
      </w:r>
      <w:r>
        <w:t>from sales</w:t>
      </w:r>
      <w:r>
        <w:rPr>
          <w:rFonts w:cs="Arial"/>
        </w:rPr>
        <w:t>—</w:t>
      </w:r>
      <w:r>
        <w:t xml:space="preserve">is </w:t>
      </w:r>
      <w:r w:rsidRPr="00137878">
        <w:rPr>
          <w:spacing w:val="-1"/>
        </w:rPr>
        <w:t>$400</w:t>
      </w:r>
      <w:r>
        <w:t xml:space="preserve"> </w:t>
      </w:r>
      <w:r w:rsidRPr="00137878">
        <w:rPr>
          <w:spacing w:val="-1"/>
        </w:rPr>
        <w:t>(100</w:t>
      </w:r>
      <w:r>
        <w:t xml:space="preserve"> </w:t>
      </w:r>
      <w:r w:rsidRPr="00137878">
        <w:rPr>
          <w:spacing w:val="-1"/>
        </w:rPr>
        <w:t>units</w:t>
      </w:r>
      <w:r>
        <w:t xml:space="preserve"> × $4</w:t>
      </w:r>
      <w:r w:rsidRPr="00137878">
        <w:rPr>
          <w:spacing w:val="-2"/>
        </w:rPr>
        <w:t xml:space="preserve"> </w:t>
      </w:r>
      <w:r w:rsidRPr="00137878">
        <w:rPr>
          <w:spacing w:val="-1"/>
        </w:rPr>
        <w:t>each).</w:t>
      </w:r>
    </w:p>
    <w:p w:rsidR="00137878" w:rsidRDefault="00137878" w:rsidP="009E6812">
      <w:pPr>
        <w:numPr>
          <w:ilvl w:val="0"/>
          <w:numId w:val="7"/>
        </w:numPr>
        <w:tabs>
          <w:tab w:val="left" w:pos="461"/>
        </w:tabs>
        <w:spacing w:after="0"/>
        <w:ind w:right="595"/>
      </w:pPr>
      <w:r w:rsidRPr="00137878">
        <w:rPr>
          <w:rFonts w:eastAsia="Arial" w:cs="Arial"/>
          <w:szCs w:val="24"/>
        </w:rPr>
        <w:t xml:space="preserve">After </w:t>
      </w:r>
      <w:r w:rsidRPr="00137878">
        <w:rPr>
          <w:rFonts w:eastAsia="Arial" w:cs="Arial"/>
          <w:spacing w:val="-1"/>
          <w:szCs w:val="24"/>
        </w:rPr>
        <w:t>subtracting</w:t>
      </w:r>
      <w:r w:rsidRPr="00137878">
        <w:rPr>
          <w:rFonts w:eastAsia="Arial" w:cs="Arial"/>
          <w:szCs w:val="24"/>
        </w:rPr>
        <w:t xml:space="preserve"> </w:t>
      </w:r>
      <w:r w:rsidRPr="00C15BFF">
        <w:rPr>
          <w:rFonts w:eastAsia="Arial" w:cs="Arial"/>
          <w:b/>
          <w:spacing w:val="-1"/>
          <w:szCs w:val="24"/>
        </w:rPr>
        <w:t>operating</w:t>
      </w:r>
      <w:r w:rsidRPr="00C15BFF">
        <w:rPr>
          <w:rFonts w:eastAsia="Arial" w:cs="Arial"/>
          <w:b/>
          <w:szCs w:val="24"/>
        </w:rPr>
        <w:t xml:space="preserve"> </w:t>
      </w:r>
      <w:r w:rsidRPr="00C15BFF">
        <w:rPr>
          <w:rFonts w:eastAsia="Arial" w:cs="Arial"/>
          <w:b/>
          <w:spacing w:val="-1"/>
          <w:szCs w:val="24"/>
        </w:rPr>
        <w:t>expenses</w:t>
      </w:r>
      <w:r w:rsidRPr="00137878">
        <w:rPr>
          <w:rFonts w:eastAsia="Arial" w:cs="Arial"/>
          <w:i/>
          <w:spacing w:val="3"/>
          <w:szCs w:val="24"/>
        </w:rPr>
        <w:t xml:space="preserve"> </w:t>
      </w:r>
      <w:r w:rsidRPr="00137878">
        <w:rPr>
          <w:rFonts w:eastAsia="Arial" w:cs="Arial"/>
          <w:spacing w:val="-1"/>
          <w:szCs w:val="24"/>
        </w:rPr>
        <w:t>of</w:t>
      </w:r>
      <w:r w:rsidRPr="00137878">
        <w:rPr>
          <w:rFonts w:eastAsia="Arial" w:cs="Arial"/>
          <w:szCs w:val="24"/>
        </w:rPr>
        <w:t xml:space="preserve"> </w:t>
      </w:r>
      <w:r w:rsidRPr="00137878">
        <w:rPr>
          <w:rFonts w:eastAsia="Arial" w:cs="Arial"/>
          <w:spacing w:val="-1"/>
          <w:szCs w:val="24"/>
        </w:rPr>
        <w:t>$300—the</w:t>
      </w:r>
      <w:r w:rsidRPr="00137878">
        <w:rPr>
          <w:rFonts w:eastAsia="Arial" w:cs="Arial"/>
          <w:szCs w:val="24"/>
        </w:rPr>
        <w:t xml:space="preserve"> </w:t>
      </w:r>
      <w:r w:rsidRPr="00137878">
        <w:rPr>
          <w:rFonts w:eastAsia="Arial" w:cs="Arial"/>
          <w:spacing w:val="-1"/>
          <w:szCs w:val="24"/>
        </w:rPr>
        <w:t>costs</w:t>
      </w:r>
      <w:r w:rsidRPr="00137878">
        <w:rPr>
          <w:rFonts w:eastAsia="Arial" w:cs="Arial"/>
          <w:szCs w:val="24"/>
        </w:rPr>
        <w:t xml:space="preserve"> </w:t>
      </w:r>
      <w:r w:rsidRPr="00137878">
        <w:rPr>
          <w:rFonts w:eastAsia="Arial" w:cs="Arial"/>
          <w:spacing w:val="-1"/>
          <w:szCs w:val="24"/>
        </w:rPr>
        <w:t>of</w:t>
      </w:r>
      <w:r w:rsidRPr="00137878">
        <w:rPr>
          <w:rFonts w:eastAsia="Arial" w:cs="Arial"/>
          <w:szCs w:val="24"/>
        </w:rPr>
        <w:t xml:space="preserve"> </w:t>
      </w:r>
      <w:r w:rsidRPr="00137878">
        <w:rPr>
          <w:rFonts w:eastAsia="Arial" w:cs="Arial"/>
          <w:spacing w:val="-1"/>
          <w:szCs w:val="24"/>
        </w:rPr>
        <w:t xml:space="preserve">doing </w:t>
      </w:r>
      <w:r w:rsidRPr="00137878">
        <w:rPr>
          <w:rFonts w:eastAsia="Arial" w:cs="Arial"/>
          <w:szCs w:val="24"/>
        </w:rPr>
        <w:t xml:space="preserve">business </w:t>
      </w:r>
      <w:r w:rsidRPr="00137878">
        <w:rPr>
          <w:rFonts w:eastAsia="Arial" w:cs="Arial"/>
          <w:spacing w:val="-1"/>
          <w:szCs w:val="24"/>
        </w:rPr>
        <w:t xml:space="preserve">other </w:t>
      </w:r>
      <w:r w:rsidRPr="00137878">
        <w:rPr>
          <w:rFonts w:eastAsia="Arial" w:cs="Arial"/>
          <w:szCs w:val="24"/>
        </w:rPr>
        <w:t>than</w:t>
      </w:r>
      <w:r w:rsidRPr="00137878">
        <w:rPr>
          <w:rFonts w:eastAsia="Arial" w:cs="Arial"/>
          <w:spacing w:val="-2"/>
          <w:szCs w:val="24"/>
        </w:rPr>
        <w:t xml:space="preserve"> </w:t>
      </w:r>
      <w:r w:rsidRPr="00137878">
        <w:rPr>
          <w:rFonts w:eastAsia="Arial" w:cs="Arial"/>
          <w:spacing w:val="-1"/>
          <w:szCs w:val="24"/>
        </w:rPr>
        <w:t>the</w:t>
      </w:r>
      <w:r w:rsidRPr="00137878">
        <w:rPr>
          <w:rFonts w:eastAsia="Arial" w:cs="Arial"/>
          <w:szCs w:val="24"/>
        </w:rPr>
        <w:t xml:space="preserve"> cost</w:t>
      </w:r>
      <w:r w:rsidRPr="00137878">
        <w:rPr>
          <w:rFonts w:eastAsia="Arial" w:cs="Arial"/>
          <w:spacing w:val="-2"/>
          <w:szCs w:val="24"/>
        </w:rPr>
        <w:t xml:space="preserve"> </w:t>
      </w:r>
      <w:r w:rsidRPr="00137878">
        <w:rPr>
          <w:rFonts w:eastAsia="Arial" w:cs="Arial"/>
          <w:spacing w:val="-1"/>
          <w:szCs w:val="24"/>
        </w:rPr>
        <w:t>of</w:t>
      </w:r>
      <w:r w:rsidRPr="00137878">
        <w:rPr>
          <w:rFonts w:eastAsia="Arial" w:cs="Arial"/>
          <w:szCs w:val="24"/>
        </w:rPr>
        <w:t xml:space="preserve"> </w:t>
      </w:r>
      <w:r w:rsidRPr="00137878">
        <w:rPr>
          <w:rFonts w:eastAsia="Arial" w:cs="Arial"/>
          <w:spacing w:val="-1"/>
          <w:szCs w:val="24"/>
        </w:rPr>
        <w:t>products</w:t>
      </w:r>
      <w:r w:rsidRPr="00137878">
        <w:rPr>
          <w:rFonts w:eastAsia="Arial" w:cs="Arial"/>
          <w:szCs w:val="24"/>
        </w:rPr>
        <w:t xml:space="preserve"> </w:t>
      </w:r>
      <w:r w:rsidRPr="00137878">
        <w:rPr>
          <w:rFonts w:eastAsia="Arial" w:cs="Arial"/>
          <w:spacing w:val="-1"/>
          <w:szCs w:val="24"/>
        </w:rPr>
        <w:t>sold—you</w:t>
      </w:r>
      <w:r w:rsidRPr="00137878">
        <w:rPr>
          <w:rFonts w:eastAsia="Arial" w:cs="Arial"/>
          <w:szCs w:val="24"/>
        </w:rPr>
        <w:t xml:space="preserve"> </w:t>
      </w:r>
      <w:r w:rsidRPr="00137878">
        <w:rPr>
          <w:rFonts w:eastAsia="Arial" w:cs="Arial"/>
          <w:spacing w:val="-1"/>
          <w:szCs w:val="24"/>
        </w:rPr>
        <w:t>generated</w:t>
      </w:r>
      <w:r w:rsidRPr="00137878">
        <w:rPr>
          <w:rFonts w:eastAsia="Arial" w:cs="Arial"/>
          <w:szCs w:val="24"/>
        </w:rPr>
        <w:t xml:space="preserve"> a</w:t>
      </w:r>
      <w:r w:rsidRPr="00137878">
        <w:rPr>
          <w:rFonts w:eastAsia="Arial" w:cs="Arial"/>
          <w:spacing w:val="-1"/>
          <w:szCs w:val="24"/>
        </w:rPr>
        <w:t xml:space="preserve"> positive</w:t>
      </w:r>
      <w:r w:rsidRPr="00137878">
        <w:rPr>
          <w:rFonts w:eastAsia="Arial" w:cs="Arial"/>
          <w:spacing w:val="4"/>
          <w:szCs w:val="24"/>
        </w:rPr>
        <w:t xml:space="preserve"> </w:t>
      </w:r>
      <w:r w:rsidRPr="00C15BFF">
        <w:rPr>
          <w:rFonts w:eastAsia="Arial" w:cs="Arial"/>
          <w:b/>
          <w:szCs w:val="24"/>
        </w:rPr>
        <w:t>net</w:t>
      </w:r>
      <w:r w:rsidRPr="00C15BFF">
        <w:rPr>
          <w:rFonts w:eastAsia="Arial" w:cs="Arial"/>
          <w:b/>
          <w:spacing w:val="-2"/>
          <w:szCs w:val="24"/>
        </w:rPr>
        <w:t xml:space="preserve"> </w:t>
      </w:r>
      <w:r w:rsidRPr="00C15BFF">
        <w:rPr>
          <w:rFonts w:eastAsia="Arial" w:cs="Arial"/>
          <w:b/>
          <w:spacing w:val="-1"/>
          <w:szCs w:val="24"/>
        </w:rPr>
        <w:t>income</w:t>
      </w:r>
      <w:r w:rsidRPr="00137878">
        <w:rPr>
          <w:rFonts w:eastAsia="Arial" w:cs="Arial"/>
          <w:i/>
          <w:spacing w:val="2"/>
          <w:szCs w:val="24"/>
        </w:rPr>
        <w:t xml:space="preserve"> </w:t>
      </w:r>
      <w:r w:rsidRPr="00137878">
        <w:rPr>
          <w:rFonts w:eastAsia="Arial" w:cs="Arial"/>
          <w:szCs w:val="24"/>
        </w:rPr>
        <w:t>or</w:t>
      </w:r>
      <w:r w:rsidRPr="00137878">
        <w:rPr>
          <w:rFonts w:eastAsia="Arial" w:cs="Arial"/>
          <w:spacing w:val="-1"/>
          <w:szCs w:val="24"/>
        </w:rPr>
        <w:t xml:space="preserve"> </w:t>
      </w:r>
      <w:r w:rsidRPr="00C15BFF">
        <w:rPr>
          <w:rFonts w:eastAsia="Arial" w:cs="Arial"/>
          <w:b/>
          <w:szCs w:val="24"/>
        </w:rPr>
        <w:t>profit</w:t>
      </w:r>
      <w:r w:rsidRPr="00137878">
        <w:rPr>
          <w:rFonts w:eastAsia="Arial" w:cs="Arial"/>
          <w:i/>
          <w:spacing w:val="-1"/>
          <w:szCs w:val="24"/>
        </w:rPr>
        <w:t xml:space="preserve"> </w:t>
      </w:r>
      <w:r w:rsidRPr="00137878">
        <w:rPr>
          <w:rFonts w:eastAsia="Arial" w:cs="Arial"/>
          <w:spacing w:val="-1"/>
          <w:szCs w:val="24"/>
        </w:rPr>
        <w:t>of</w:t>
      </w:r>
      <w:r>
        <w:rPr>
          <w:rFonts w:eastAsia="Arial" w:cs="Arial"/>
          <w:spacing w:val="-1"/>
          <w:szCs w:val="24"/>
        </w:rPr>
        <w:t xml:space="preserve"> </w:t>
      </w:r>
      <w:r w:rsidRPr="00137878">
        <w:rPr>
          <w:spacing w:val="-1"/>
        </w:rPr>
        <w:t>$100.</w:t>
      </w:r>
    </w:p>
    <w:p w:rsidR="00137878" w:rsidRPr="00B10AB2" w:rsidRDefault="00137878" w:rsidP="00137878">
      <w:pPr>
        <w:pStyle w:val="Heading5"/>
        <w:rPr>
          <w:rFonts w:eastAsia="Arial"/>
        </w:rPr>
      </w:pPr>
      <w:r w:rsidRPr="00B10AB2">
        <w:rPr>
          <w:rFonts w:eastAsia="Arial"/>
        </w:rPr>
        <w:t>The Balance Sheet</w:t>
      </w:r>
    </w:p>
    <w:p w:rsidR="00137878" w:rsidRPr="00B10AB2" w:rsidRDefault="00137878" w:rsidP="00137878">
      <w:pPr>
        <w:spacing w:before="4"/>
        <w:rPr>
          <w:rFonts w:eastAsia="Arial" w:cs="Arial"/>
          <w:szCs w:val="24"/>
        </w:rPr>
      </w:pPr>
      <w:r>
        <w:rPr>
          <w:rFonts w:eastAsia="Arial" w:cs="Arial"/>
          <w:szCs w:val="24"/>
        </w:rPr>
        <w:t>A</w:t>
      </w:r>
      <w:r w:rsidRPr="00B10AB2">
        <w:rPr>
          <w:rFonts w:eastAsia="Arial" w:cs="Arial"/>
          <w:szCs w:val="24"/>
        </w:rPr>
        <w:t xml:space="preserve"> </w:t>
      </w:r>
      <w:r w:rsidRPr="00C15BFF">
        <w:rPr>
          <w:rFonts w:eastAsia="Arial" w:cs="Arial"/>
          <w:b/>
          <w:szCs w:val="24"/>
        </w:rPr>
        <w:t>balance sheet</w:t>
      </w:r>
      <w:r w:rsidRPr="00B10AB2">
        <w:rPr>
          <w:rFonts w:eastAsia="Arial" w:cs="Arial"/>
          <w:szCs w:val="24"/>
        </w:rPr>
        <w:t xml:space="preserve"> reports the following information:</w:t>
      </w:r>
    </w:p>
    <w:p w:rsidR="00137878" w:rsidRPr="00137878" w:rsidRDefault="00137878" w:rsidP="009E6812">
      <w:pPr>
        <w:pStyle w:val="ListParagraph"/>
        <w:numPr>
          <w:ilvl w:val="0"/>
          <w:numId w:val="6"/>
        </w:numPr>
      </w:pPr>
      <w:r w:rsidRPr="00C15BFF">
        <w:rPr>
          <w:b/>
        </w:rPr>
        <w:t>Assets</w:t>
      </w:r>
      <w:r w:rsidRPr="00137878">
        <w:t>: the resources from which it expects to gain some future benefit</w:t>
      </w:r>
    </w:p>
    <w:p w:rsidR="00137878" w:rsidRPr="00137878" w:rsidRDefault="00137878" w:rsidP="009E6812">
      <w:pPr>
        <w:pStyle w:val="ListParagraph"/>
        <w:numPr>
          <w:ilvl w:val="0"/>
          <w:numId w:val="6"/>
        </w:numPr>
      </w:pPr>
      <w:r w:rsidRPr="00C15BFF">
        <w:rPr>
          <w:b/>
        </w:rPr>
        <w:t>Liabilities</w:t>
      </w:r>
      <w:r w:rsidRPr="00137878">
        <w:t>: the debts that it owes to outside individuals or organizations</w:t>
      </w:r>
    </w:p>
    <w:p w:rsidR="00137878" w:rsidRPr="00137878" w:rsidRDefault="00137878" w:rsidP="009E6812">
      <w:pPr>
        <w:pStyle w:val="ListParagraph"/>
        <w:numPr>
          <w:ilvl w:val="0"/>
          <w:numId w:val="6"/>
        </w:numPr>
      </w:pPr>
      <w:r w:rsidRPr="00C15BFF">
        <w:rPr>
          <w:b/>
        </w:rPr>
        <w:t>Owner’s equity</w:t>
      </w:r>
      <w:r w:rsidRPr="00137878">
        <w:t>: the investment in the business</w:t>
      </w:r>
    </w:p>
    <w:p w:rsidR="00137878" w:rsidRDefault="00137878" w:rsidP="00137878">
      <w:pPr>
        <w:spacing w:before="4"/>
        <w:rPr>
          <w:rFonts w:eastAsia="Arial" w:cs="Arial"/>
          <w:szCs w:val="24"/>
        </w:rPr>
      </w:pPr>
      <w:r w:rsidRPr="00B10AB2">
        <w:rPr>
          <w:rFonts w:eastAsia="Arial" w:cs="Arial"/>
          <w:szCs w:val="24"/>
        </w:rPr>
        <w:t xml:space="preserve">Whereas your </w:t>
      </w:r>
      <w:r w:rsidRPr="00C15BFF">
        <w:rPr>
          <w:rFonts w:eastAsia="Arial" w:cs="Arial"/>
          <w:b/>
          <w:szCs w:val="24"/>
        </w:rPr>
        <w:t>income statement</w:t>
      </w:r>
      <w:r w:rsidRPr="00C15BFF">
        <w:rPr>
          <w:rFonts w:eastAsia="Arial" w:cs="Arial"/>
          <w:szCs w:val="24"/>
        </w:rPr>
        <w:t xml:space="preserve"> </w:t>
      </w:r>
      <w:r w:rsidRPr="00B10AB2">
        <w:rPr>
          <w:rFonts w:eastAsia="Arial" w:cs="Arial"/>
          <w:szCs w:val="24"/>
        </w:rPr>
        <w:t xml:space="preserve">tells you how much income you earned </w:t>
      </w:r>
      <w:r w:rsidRPr="00B10AB2">
        <w:rPr>
          <w:rFonts w:eastAsia="Arial" w:cs="Arial"/>
          <w:i/>
          <w:szCs w:val="24"/>
        </w:rPr>
        <w:t>over some period of time</w:t>
      </w:r>
      <w:r w:rsidRPr="00B10AB2">
        <w:rPr>
          <w:rFonts w:eastAsia="Arial" w:cs="Arial"/>
          <w:szCs w:val="24"/>
        </w:rPr>
        <w:t xml:space="preserve">, your </w:t>
      </w:r>
      <w:r w:rsidRPr="00C15BFF">
        <w:rPr>
          <w:rFonts w:eastAsia="Arial" w:cs="Arial"/>
          <w:b/>
          <w:szCs w:val="24"/>
        </w:rPr>
        <w:t>balance sheet</w:t>
      </w:r>
      <w:r w:rsidRPr="00B10AB2">
        <w:rPr>
          <w:rFonts w:eastAsia="Arial" w:cs="Arial"/>
          <w:szCs w:val="24"/>
        </w:rPr>
        <w:t xml:space="preserve"> tells you what you have </w:t>
      </w:r>
      <w:r w:rsidRPr="00B10AB2">
        <w:rPr>
          <w:rFonts w:eastAsia="Arial" w:cs="Arial"/>
          <w:i/>
          <w:szCs w:val="24"/>
        </w:rPr>
        <w:t>at a specific point in time</w:t>
      </w:r>
      <w:r w:rsidRPr="00B10AB2">
        <w:rPr>
          <w:rFonts w:eastAsia="Arial" w:cs="Arial"/>
          <w:szCs w:val="24"/>
        </w:rPr>
        <w:t>.</w:t>
      </w:r>
    </w:p>
    <w:p w:rsidR="00F45E5B" w:rsidRDefault="00137878" w:rsidP="00F45E5B">
      <w:pPr>
        <w:spacing w:before="4"/>
        <w:rPr>
          <w:rFonts w:eastAsia="Arial" w:cs="Arial"/>
          <w:szCs w:val="24"/>
        </w:rPr>
      </w:pPr>
      <w:r>
        <w:rPr>
          <w:rFonts w:eastAsia="Arial" w:cs="Arial"/>
          <w:szCs w:val="24"/>
        </w:rPr>
        <w:t>C</w:t>
      </w:r>
      <w:r w:rsidRPr="00B10AB2">
        <w:rPr>
          <w:rFonts w:eastAsia="Arial" w:cs="Arial"/>
          <w:szCs w:val="24"/>
        </w:rPr>
        <w:t>ompanies prepare financial statements on a</w:t>
      </w:r>
      <w:r>
        <w:rPr>
          <w:rFonts w:eastAsia="Arial" w:cs="Arial"/>
          <w:szCs w:val="24"/>
        </w:rPr>
        <w:t>t least a</w:t>
      </w:r>
      <w:r w:rsidRPr="00B10AB2">
        <w:rPr>
          <w:rFonts w:eastAsia="Arial" w:cs="Arial"/>
          <w:szCs w:val="24"/>
        </w:rPr>
        <w:t xml:space="preserve"> twelve-month basis—that is, for</w:t>
      </w:r>
      <w:r>
        <w:rPr>
          <w:rFonts w:eastAsia="Arial" w:cs="Arial"/>
          <w:szCs w:val="24"/>
        </w:rPr>
        <w:t xml:space="preserve"> </w:t>
      </w:r>
      <w:r w:rsidRPr="00B10AB2">
        <w:rPr>
          <w:rFonts w:eastAsia="Arial" w:cs="Arial"/>
          <w:szCs w:val="24"/>
        </w:rPr>
        <w:t xml:space="preserve">a </w:t>
      </w:r>
      <w:r w:rsidRPr="00C15BFF">
        <w:rPr>
          <w:rFonts w:eastAsia="Arial" w:cs="Arial"/>
          <w:b/>
          <w:szCs w:val="24"/>
        </w:rPr>
        <w:t xml:space="preserve">fiscal year </w:t>
      </w:r>
      <w:r w:rsidRPr="00B10AB2">
        <w:rPr>
          <w:rFonts w:eastAsia="Arial" w:cs="Arial"/>
          <w:szCs w:val="24"/>
        </w:rPr>
        <w:t xml:space="preserve">which ends on December 31 or some other logical date, such as June 30 or September 30. </w:t>
      </w:r>
      <w:r>
        <w:rPr>
          <w:rFonts w:eastAsia="Arial" w:cs="Arial"/>
          <w:szCs w:val="24"/>
        </w:rPr>
        <w:t>Fiscal years can vary because companies</w:t>
      </w:r>
      <w:r w:rsidRPr="00B10AB2">
        <w:rPr>
          <w:rFonts w:eastAsia="Arial" w:cs="Arial"/>
          <w:szCs w:val="24"/>
        </w:rPr>
        <w:t xml:space="preserve"> generally pick a fiscal-year end date that coincides with the end of </w:t>
      </w:r>
      <w:r>
        <w:rPr>
          <w:rFonts w:eastAsia="Arial" w:cs="Arial"/>
          <w:szCs w:val="24"/>
        </w:rPr>
        <w:t>a</w:t>
      </w:r>
      <w:r w:rsidRPr="00B10AB2">
        <w:rPr>
          <w:rFonts w:eastAsia="Arial" w:cs="Arial"/>
          <w:szCs w:val="24"/>
        </w:rPr>
        <w:t xml:space="preserve"> peak selling period; thus a crabmeat processor might end its fiscal year in October, when the crab supply has dwindled. Most companies also produce financial statements on a quarterly or monthly basis. For Stress-Buster, you’ll want to prepare </w:t>
      </w:r>
      <w:r>
        <w:rPr>
          <w:rFonts w:eastAsia="Arial" w:cs="Arial"/>
          <w:szCs w:val="24"/>
        </w:rPr>
        <w:t>them monthly to stay on top of how your new business is doing</w:t>
      </w:r>
      <w:r w:rsidRPr="00B10AB2">
        <w:rPr>
          <w:rFonts w:eastAsia="Arial" w:cs="Arial"/>
          <w:szCs w:val="24"/>
        </w:rPr>
        <w:t>.</w:t>
      </w:r>
      <w:r>
        <w:rPr>
          <w:rFonts w:eastAsia="Arial" w:cs="Arial"/>
          <w:szCs w:val="24"/>
        </w:rPr>
        <w:t xml:space="preserve"> Let’s prepare a balance sheet at the start and end of your first month in business.</w:t>
      </w:r>
    </w:p>
    <w:p w:rsidR="00F45E5B" w:rsidRDefault="00F45E5B" w:rsidP="00F45E5B">
      <w:pPr>
        <w:spacing w:before="4"/>
        <w:rPr>
          <w:rFonts w:eastAsia="Arial"/>
        </w:rPr>
      </w:pPr>
    </w:p>
    <w:p w:rsidR="00137878" w:rsidRPr="00B10AB2" w:rsidRDefault="00137878" w:rsidP="00137878">
      <w:pPr>
        <w:pStyle w:val="Heading5"/>
        <w:rPr>
          <w:rFonts w:eastAsia="Arial"/>
        </w:rPr>
      </w:pPr>
      <w:r w:rsidRPr="00B10AB2">
        <w:rPr>
          <w:rFonts w:eastAsia="Arial"/>
        </w:rPr>
        <w:lastRenderedPageBreak/>
        <w:t>The Accounting Equation</w:t>
      </w:r>
    </w:p>
    <w:p w:rsidR="00137878" w:rsidRDefault="00137878" w:rsidP="00137878">
      <w:pPr>
        <w:spacing w:before="4"/>
        <w:rPr>
          <w:rFonts w:eastAsia="Arial" w:cs="Arial"/>
          <w:szCs w:val="24"/>
        </w:rPr>
      </w:pPr>
      <w:r>
        <w:rPr>
          <w:rFonts w:eastAsia="Arial" w:cs="Arial"/>
          <w:szCs w:val="24"/>
        </w:rPr>
        <w:t>To prepare a balance sheet, one must first understand the fundamental</w:t>
      </w:r>
      <w:r w:rsidRPr="00B10AB2">
        <w:rPr>
          <w:rFonts w:eastAsia="Arial" w:cs="Arial"/>
          <w:szCs w:val="24"/>
        </w:rPr>
        <w:t xml:space="preserve"> accounting equation: </w:t>
      </w:r>
    </w:p>
    <w:p w:rsidR="00137878" w:rsidRPr="00A51343" w:rsidRDefault="00137878" w:rsidP="00137878">
      <w:pPr>
        <w:spacing w:before="4"/>
        <w:rPr>
          <w:rFonts w:eastAsia="Arial" w:cs="Arial"/>
          <w:b/>
          <w:color w:val="943634"/>
          <w:szCs w:val="24"/>
        </w:rPr>
      </w:pPr>
      <w:r w:rsidRPr="00A51343">
        <w:rPr>
          <w:rFonts w:eastAsia="Arial" w:cs="Arial"/>
          <w:b/>
          <w:color w:val="943634"/>
          <w:szCs w:val="24"/>
        </w:rPr>
        <w:t>Assets = Liabilities + Owner’s Equity</w:t>
      </w:r>
    </w:p>
    <w:p w:rsidR="00137878" w:rsidRPr="00B10AB2" w:rsidRDefault="00137878" w:rsidP="00137878">
      <w:pPr>
        <w:spacing w:before="4"/>
        <w:rPr>
          <w:rFonts w:eastAsia="Arial" w:cs="Arial"/>
          <w:szCs w:val="24"/>
        </w:rPr>
      </w:pPr>
      <w:r w:rsidRPr="00B10AB2">
        <w:rPr>
          <w:rFonts w:eastAsia="Arial" w:cs="Arial"/>
          <w:szCs w:val="24"/>
        </w:rPr>
        <w:t xml:space="preserve">This </w:t>
      </w:r>
      <w:r>
        <w:rPr>
          <w:rFonts w:eastAsia="Arial" w:cs="Arial"/>
          <w:szCs w:val="24"/>
        </w:rPr>
        <w:t xml:space="preserve">simple but </w:t>
      </w:r>
      <w:r w:rsidRPr="00B10AB2">
        <w:rPr>
          <w:rFonts w:eastAsia="Arial" w:cs="Arial"/>
          <w:szCs w:val="24"/>
        </w:rPr>
        <w:t xml:space="preserve">important equation highlights the fact that a company’s </w:t>
      </w:r>
      <w:r w:rsidRPr="00F45E5B">
        <w:rPr>
          <w:rFonts w:eastAsia="Arial" w:cs="Arial"/>
          <w:b/>
          <w:szCs w:val="24"/>
        </w:rPr>
        <w:t>assets</w:t>
      </w:r>
      <w:r w:rsidRPr="00B10AB2">
        <w:rPr>
          <w:rFonts w:eastAsia="Arial" w:cs="Arial"/>
          <w:i/>
          <w:szCs w:val="24"/>
        </w:rPr>
        <w:t xml:space="preserve"> </w:t>
      </w:r>
      <w:r w:rsidRPr="00B10AB2">
        <w:rPr>
          <w:rFonts w:eastAsia="Arial" w:cs="Arial"/>
          <w:szCs w:val="24"/>
        </w:rPr>
        <w:t xml:space="preserve">came from somewhere: either from investments made by the </w:t>
      </w:r>
      <w:r w:rsidRPr="00F45E5B">
        <w:rPr>
          <w:rFonts w:eastAsia="Arial" w:cs="Arial"/>
          <w:szCs w:val="24"/>
        </w:rPr>
        <w:t>owners</w:t>
      </w:r>
      <w:r w:rsidRPr="00B10AB2">
        <w:rPr>
          <w:rFonts w:eastAsia="Arial" w:cs="Arial"/>
          <w:szCs w:val="24"/>
        </w:rPr>
        <w:t xml:space="preserve"> (</w:t>
      </w:r>
      <w:r w:rsidRPr="00F45E5B">
        <w:rPr>
          <w:rFonts w:eastAsia="Arial" w:cs="Arial"/>
          <w:b/>
          <w:szCs w:val="24"/>
        </w:rPr>
        <w:t>owner’s equity</w:t>
      </w:r>
      <w:r w:rsidRPr="00B10AB2">
        <w:rPr>
          <w:rFonts w:eastAsia="Arial" w:cs="Arial"/>
          <w:szCs w:val="24"/>
        </w:rPr>
        <w:t>)</w:t>
      </w:r>
      <w:r>
        <w:rPr>
          <w:rFonts w:eastAsia="Arial" w:cs="Arial"/>
          <w:szCs w:val="24"/>
        </w:rPr>
        <w:t xml:space="preserve"> or from </w:t>
      </w:r>
      <w:r w:rsidRPr="00B10AB2">
        <w:rPr>
          <w:rFonts w:eastAsia="Arial" w:cs="Arial"/>
          <w:szCs w:val="24"/>
        </w:rPr>
        <w:t>loans (</w:t>
      </w:r>
      <w:r w:rsidRPr="00F45E5B">
        <w:rPr>
          <w:rFonts w:eastAsia="Arial" w:cs="Arial"/>
          <w:b/>
          <w:szCs w:val="24"/>
        </w:rPr>
        <w:t>liabilities</w:t>
      </w:r>
      <w:r>
        <w:rPr>
          <w:rFonts w:eastAsia="Arial" w:cs="Arial"/>
          <w:szCs w:val="24"/>
        </w:rPr>
        <w:t>)</w:t>
      </w:r>
      <w:r w:rsidRPr="00B10AB2">
        <w:rPr>
          <w:rFonts w:eastAsia="Arial" w:cs="Arial"/>
          <w:szCs w:val="24"/>
        </w:rPr>
        <w:t xml:space="preserve">. This means that the asset section of the balance sheet on the one hand and the liability and owner’s-equity section on the other must be equal, or </w:t>
      </w:r>
      <w:r w:rsidRPr="00F45E5B">
        <w:rPr>
          <w:rFonts w:eastAsia="Arial" w:cs="Arial"/>
          <w:b/>
          <w:szCs w:val="24"/>
        </w:rPr>
        <w:t>balance</w:t>
      </w:r>
      <w:r w:rsidRPr="00B10AB2">
        <w:rPr>
          <w:rFonts w:eastAsia="Arial" w:cs="Arial"/>
          <w:szCs w:val="24"/>
        </w:rPr>
        <w:t xml:space="preserve">. </w:t>
      </w:r>
      <w:proofErr w:type="gramStart"/>
      <w:r w:rsidRPr="00B10AB2">
        <w:rPr>
          <w:rFonts w:eastAsia="Arial" w:cs="Arial"/>
          <w:szCs w:val="24"/>
        </w:rPr>
        <w:t xml:space="preserve">Thus the term </w:t>
      </w:r>
      <w:r w:rsidRPr="00F45E5B">
        <w:rPr>
          <w:rFonts w:eastAsia="Arial" w:cs="Arial"/>
          <w:b/>
          <w:szCs w:val="24"/>
        </w:rPr>
        <w:t>balance sheet</w:t>
      </w:r>
      <w:r w:rsidRPr="00B10AB2">
        <w:rPr>
          <w:rFonts w:eastAsia="Arial" w:cs="Arial"/>
          <w:szCs w:val="24"/>
        </w:rPr>
        <w:t>.</w:t>
      </w:r>
      <w:proofErr w:type="gramEnd"/>
    </w:p>
    <w:p w:rsidR="00137878" w:rsidRDefault="00137878" w:rsidP="00137878">
      <w:pPr>
        <w:spacing w:before="4"/>
        <w:rPr>
          <w:rFonts w:eastAsia="Arial" w:cs="Arial"/>
          <w:szCs w:val="24"/>
        </w:rPr>
      </w:pPr>
      <w:r w:rsidRPr="00B10AB2">
        <w:rPr>
          <w:rFonts w:eastAsia="Arial" w:cs="Arial"/>
          <w:szCs w:val="24"/>
        </w:rPr>
        <w:t xml:space="preserve">Let’s prepare </w:t>
      </w:r>
      <w:r>
        <w:rPr>
          <w:rFonts w:eastAsia="Arial" w:cs="Arial"/>
          <w:szCs w:val="24"/>
        </w:rPr>
        <w:t xml:space="preserve">the </w:t>
      </w:r>
      <w:r w:rsidRPr="00B10AB2">
        <w:rPr>
          <w:rFonts w:eastAsia="Arial" w:cs="Arial"/>
          <w:szCs w:val="24"/>
        </w:rPr>
        <w:t xml:space="preserve">two balance sheets </w:t>
      </w:r>
      <w:r>
        <w:rPr>
          <w:rFonts w:eastAsia="Arial" w:cs="Arial"/>
          <w:szCs w:val="24"/>
        </w:rPr>
        <w:t>we mentioned</w:t>
      </w:r>
      <w:r w:rsidRPr="00B10AB2">
        <w:rPr>
          <w:rFonts w:eastAsia="Arial" w:cs="Arial"/>
          <w:szCs w:val="24"/>
        </w:rPr>
        <w:t>: one for the first day you started and one for the end of your first month of business. We’ll assume that when you started</w:t>
      </w:r>
      <w:r>
        <w:rPr>
          <w:rFonts w:eastAsia="Arial" w:cs="Arial"/>
          <w:szCs w:val="24"/>
        </w:rPr>
        <w:t xml:space="preserve"> </w:t>
      </w:r>
      <w:r w:rsidRPr="00B10AB2">
        <w:rPr>
          <w:rFonts w:eastAsia="Arial" w:cs="Arial"/>
          <w:szCs w:val="24"/>
        </w:rPr>
        <w:t>Stress-Buster, you borrowed $400 from your parents and put in $200 of your own money. If you look at your fi</w:t>
      </w:r>
      <w:r>
        <w:rPr>
          <w:rFonts w:eastAsia="Arial" w:cs="Arial"/>
          <w:szCs w:val="24"/>
        </w:rPr>
        <w:t>rst balance sheet in Figure 16.</w:t>
      </w:r>
      <w:r w:rsidR="00B62568">
        <w:rPr>
          <w:rFonts w:eastAsia="Arial" w:cs="Arial"/>
          <w:szCs w:val="24"/>
        </w:rPr>
        <w:t>7</w:t>
      </w:r>
      <w:r>
        <w:rPr>
          <w:rFonts w:eastAsia="Arial" w:cs="Arial"/>
          <w:szCs w:val="24"/>
        </w:rPr>
        <w:t>,</w:t>
      </w:r>
      <w:r w:rsidRPr="00B10AB2">
        <w:rPr>
          <w:rFonts w:eastAsia="Arial" w:cs="Arial"/>
          <w:szCs w:val="24"/>
        </w:rPr>
        <w:t xml:space="preserve"> you’ll see that your business has $600 in cash (your </w:t>
      </w:r>
      <w:r w:rsidRPr="00B10AB2">
        <w:rPr>
          <w:rFonts w:eastAsia="Arial" w:cs="Arial"/>
          <w:i/>
          <w:szCs w:val="24"/>
        </w:rPr>
        <w:t>assets</w:t>
      </w:r>
      <w:r w:rsidRPr="00B10AB2">
        <w:rPr>
          <w:rFonts w:eastAsia="Arial" w:cs="Arial"/>
          <w:szCs w:val="24"/>
        </w:rPr>
        <w:t xml:space="preserve">): Of this total, you borrowed $400 (your </w:t>
      </w:r>
      <w:r w:rsidRPr="00B10AB2">
        <w:rPr>
          <w:rFonts w:eastAsia="Arial" w:cs="Arial"/>
          <w:i/>
          <w:szCs w:val="24"/>
        </w:rPr>
        <w:t>liabilities</w:t>
      </w:r>
      <w:r w:rsidRPr="00B10AB2">
        <w:rPr>
          <w:rFonts w:eastAsia="Arial" w:cs="Arial"/>
          <w:szCs w:val="24"/>
        </w:rPr>
        <w:t xml:space="preserve">) and invested $200 of your own money (your </w:t>
      </w:r>
      <w:r w:rsidRPr="00B10AB2">
        <w:rPr>
          <w:rFonts w:eastAsia="Arial" w:cs="Arial"/>
          <w:i/>
          <w:szCs w:val="24"/>
        </w:rPr>
        <w:t>owner’s equity</w:t>
      </w:r>
      <w:r>
        <w:rPr>
          <w:rFonts w:eastAsia="Arial" w:cs="Arial"/>
          <w:szCs w:val="24"/>
        </w:rPr>
        <w:t>). So far, so good: y</w:t>
      </w:r>
      <w:r w:rsidRPr="00B10AB2">
        <w:rPr>
          <w:rFonts w:eastAsia="Arial" w:cs="Arial"/>
          <w:szCs w:val="24"/>
        </w:rPr>
        <w:t>our assets</w:t>
      </w:r>
      <w:r>
        <w:rPr>
          <w:rFonts w:eastAsia="Arial" w:cs="Arial"/>
          <w:szCs w:val="24"/>
        </w:rPr>
        <w:t xml:space="preserve"> </w:t>
      </w:r>
      <w:r w:rsidRPr="00B10AB2">
        <w:rPr>
          <w:rFonts w:eastAsia="Arial" w:cs="Arial"/>
          <w:szCs w:val="24"/>
        </w:rPr>
        <w:t xml:space="preserve">section </w:t>
      </w:r>
      <w:r w:rsidRPr="00B10AB2">
        <w:rPr>
          <w:rFonts w:eastAsia="Arial" w:cs="Arial"/>
          <w:i/>
          <w:szCs w:val="24"/>
        </w:rPr>
        <w:t xml:space="preserve">balances </w:t>
      </w:r>
      <w:r w:rsidRPr="00B10AB2">
        <w:rPr>
          <w:rFonts w:eastAsia="Arial" w:cs="Arial"/>
          <w:szCs w:val="24"/>
        </w:rPr>
        <w:t>with your liabilities and owner’s equity section</w:t>
      </w:r>
      <w:r>
        <w:rPr>
          <w:rFonts w:eastAsia="Arial" w:cs="Arial"/>
          <w:szCs w:val="24"/>
        </w:rPr>
        <w:t xml:space="preserve"> as follows:</w:t>
      </w:r>
    </w:p>
    <w:p w:rsidR="00B62568" w:rsidRDefault="00B62568" w:rsidP="00B62568">
      <w:pPr>
        <w:pStyle w:val="Caption"/>
        <w:keepNext/>
      </w:pPr>
      <w:r>
        <w:t>Figure 16.7: Stress-Buster’s balance sheet as of September 1, 2016</w:t>
      </w:r>
    </w:p>
    <w:tbl>
      <w:tblPr>
        <w:tblStyle w:val="GridTable4Accent1"/>
        <w:tblW w:w="0" w:type="auto"/>
        <w:jc w:val="center"/>
        <w:tblCellMar>
          <w:left w:w="115" w:type="dxa"/>
          <w:right w:w="115" w:type="dxa"/>
        </w:tblCellMar>
        <w:tblLook w:val="04A0" w:firstRow="1" w:lastRow="0" w:firstColumn="1" w:lastColumn="0" w:noHBand="0" w:noVBand="1"/>
      </w:tblPr>
      <w:tblGrid>
        <w:gridCol w:w="4284"/>
        <w:gridCol w:w="1484"/>
      </w:tblGrid>
      <w:tr w:rsidR="00B62568" w:rsidRPr="00BC2DB6" w:rsidTr="00F45E5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12" w:space="0" w:color="903634"/>
              <w:left w:val="single" w:sz="12" w:space="0" w:color="903634"/>
              <w:bottom w:val="single" w:sz="4" w:space="0" w:color="2C4F77"/>
              <w:right w:val="single" w:sz="12" w:space="0" w:color="903634"/>
            </w:tcBorders>
            <w:shd w:val="clear" w:color="auto" w:fill="2C4F77"/>
          </w:tcPr>
          <w:p w:rsidR="00B62568" w:rsidRPr="002134E3" w:rsidRDefault="00B62568" w:rsidP="00F45E5B">
            <w:pPr>
              <w:spacing w:after="0" w:line="240" w:lineRule="auto"/>
              <w:ind w:firstLine="0"/>
              <w:jc w:val="center"/>
              <w:rPr>
                <w:rFonts w:ascii="Gabriola" w:hAnsi="Gabriola"/>
                <w:color w:val="FFFFFF"/>
                <w:sz w:val="52"/>
              </w:rPr>
            </w:pPr>
            <w:r w:rsidRPr="002134E3">
              <w:rPr>
                <w:rFonts w:ascii="Gabriola" w:hAnsi="Gabriola"/>
                <w:color w:val="FFFFFF"/>
                <w:sz w:val="52"/>
              </w:rPr>
              <w:t>Stress-Buster Company</w:t>
            </w:r>
          </w:p>
          <w:p w:rsidR="00B62568" w:rsidRDefault="00B62568" w:rsidP="00F45E5B">
            <w:pPr>
              <w:spacing w:after="0"/>
              <w:ind w:firstLine="0"/>
              <w:jc w:val="center"/>
              <w:rPr>
                <w:color w:val="FFFFFF"/>
              </w:rPr>
            </w:pPr>
            <w:r>
              <w:rPr>
                <w:color w:val="FFFFFF"/>
              </w:rPr>
              <w:t>Balance Sheet</w:t>
            </w:r>
          </w:p>
          <w:p w:rsidR="00B62568" w:rsidRDefault="00B62568" w:rsidP="00F45E5B">
            <w:pPr>
              <w:spacing w:after="0" w:line="240" w:lineRule="auto"/>
              <w:ind w:firstLine="0"/>
              <w:jc w:val="center"/>
              <w:rPr>
                <w:color w:val="FFFFFF"/>
              </w:rPr>
            </w:pPr>
            <w:r>
              <w:rPr>
                <w:color w:val="FFFFFF"/>
              </w:rPr>
              <w:t xml:space="preserve">As of </w:t>
            </w:r>
            <w:r w:rsidRPr="002134E3">
              <w:rPr>
                <w:color w:val="FFFFFF"/>
              </w:rPr>
              <w:t xml:space="preserve">September </w:t>
            </w:r>
            <w:r>
              <w:rPr>
                <w:color w:val="FFFFFF"/>
              </w:rPr>
              <w:t>1</w:t>
            </w:r>
            <w:r w:rsidRPr="002134E3">
              <w:rPr>
                <w:color w:val="FFFFFF"/>
              </w:rPr>
              <w:t>, 2016</w:t>
            </w:r>
          </w:p>
          <w:p w:rsidR="00B62568" w:rsidRPr="00BC2DB6" w:rsidRDefault="00B62568" w:rsidP="00F45E5B">
            <w:pPr>
              <w:spacing w:after="0" w:line="240" w:lineRule="auto"/>
              <w:ind w:firstLine="0"/>
              <w:jc w:val="center"/>
              <w:rPr>
                <w:color w:val="FFFFFF"/>
              </w:rPr>
            </w:pPr>
          </w:p>
        </w:tc>
      </w:tr>
      <w:tr w:rsidR="00B62568"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B62568" w:rsidRDefault="00B62568" w:rsidP="00DD3B7C">
            <w:pPr>
              <w:spacing w:before="120" w:after="120" w:line="240" w:lineRule="auto"/>
              <w:ind w:firstLine="0"/>
            </w:pPr>
            <w:r>
              <w:t>Assets</w:t>
            </w:r>
          </w:p>
        </w:tc>
        <w:tc>
          <w:tcPr>
            <w:tcW w:w="0" w:type="auto"/>
            <w:tcBorders>
              <w:top w:val="single" w:sz="4" w:space="0" w:color="2C4F77"/>
              <w:left w:val="single" w:sz="12" w:space="0" w:color="903634"/>
              <w:bottom w:val="single" w:sz="4" w:space="0" w:color="943634"/>
              <w:right w:val="single" w:sz="12" w:space="0" w:color="903634"/>
            </w:tcBorders>
          </w:tcPr>
          <w:p w:rsidR="00B62568" w:rsidRDefault="00B62568" w:rsidP="00DD3B7C">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p>
        </w:tc>
      </w:tr>
      <w:tr w:rsidR="00B62568" w:rsidRPr="00BC2DB6"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Pr="00BC2DB6" w:rsidRDefault="00B62568" w:rsidP="00DD3B7C">
            <w:pPr>
              <w:spacing w:before="120" w:after="120" w:line="240" w:lineRule="auto"/>
              <w:ind w:left="720" w:firstLine="0"/>
              <w:rPr>
                <w:b w:val="0"/>
              </w:rPr>
            </w:pPr>
            <w:r w:rsidRPr="00BC2DB6">
              <w:rPr>
                <w:b w:val="0"/>
              </w:rPr>
              <w:t>Cash</w:t>
            </w:r>
          </w:p>
        </w:tc>
        <w:tc>
          <w:tcPr>
            <w:tcW w:w="0" w:type="auto"/>
            <w:tcBorders>
              <w:top w:val="single" w:sz="4" w:space="0" w:color="943634"/>
              <w:left w:val="single" w:sz="12" w:space="0" w:color="903634"/>
              <w:bottom w:val="single" w:sz="4" w:space="0" w:color="943634"/>
              <w:right w:val="single" w:sz="12" w:space="0" w:color="903634"/>
            </w:tcBorders>
          </w:tcPr>
          <w:p w:rsidR="00B62568" w:rsidRPr="00BC2DB6" w:rsidRDefault="00B62568" w:rsidP="00DD3B7C">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rPr>
                <w:b/>
              </w:rPr>
            </w:pPr>
            <w:r>
              <w:rPr>
                <w:b/>
              </w:rPr>
              <w:t>$600</w:t>
            </w:r>
          </w:p>
        </w:tc>
      </w:tr>
      <w:tr w:rsidR="00B62568"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Pr="006F52C1" w:rsidRDefault="00B62568" w:rsidP="00DD3B7C">
            <w:pPr>
              <w:spacing w:before="120" w:after="120" w:line="240" w:lineRule="auto"/>
              <w:ind w:firstLine="0"/>
            </w:pPr>
            <w:r>
              <w:t>Liabilities and Owner’s Equity</w:t>
            </w:r>
          </w:p>
        </w:tc>
        <w:tc>
          <w:tcPr>
            <w:tcW w:w="0" w:type="auto"/>
            <w:tcBorders>
              <w:top w:val="single" w:sz="4" w:space="0" w:color="943634"/>
              <w:left w:val="single" w:sz="12" w:space="0" w:color="903634"/>
              <w:bottom w:val="single" w:sz="4" w:space="0" w:color="943634"/>
              <w:right w:val="single" w:sz="12" w:space="0" w:color="903634"/>
            </w:tcBorders>
          </w:tcPr>
          <w:p w:rsidR="00B62568" w:rsidRDefault="00B62568"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pPr>
          </w:p>
        </w:tc>
      </w:tr>
      <w:tr w:rsidR="00B62568" w:rsidRPr="00BC2DB6"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Pr="00BC2DB6" w:rsidRDefault="00B62568" w:rsidP="00DD3B7C">
            <w:pPr>
              <w:spacing w:before="120" w:after="120" w:line="240" w:lineRule="auto"/>
              <w:ind w:left="720" w:firstLine="0"/>
              <w:rPr>
                <w:b w:val="0"/>
              </w:rPr>
            </w:pPr>
            <w:r w:rsidRPr="00BC2DB6">
              <w:rPr>
                <w:b w:val="0"/>
              </w:rPr>
              <w:t>Liabilities</w:t>
            </w:r>
          </w:p>
        </w:tc>
        <w:tc>
          <w:tcPr>
            <w:tcW w:w="0" w:type="auto"/>
            <w:tcBorders>
              <w:top w:val="single" w:sz="4" w:space="0" w:color="943634"/>
              <w:left w:val="single" w:sz="12" w:space="0" w:color="903634"/>
              <w:bottom w:val="single" w:sz="4" w:space="0" w:color="943634"/>
              <w:right w:val="single" w:sz="12" w:space="0" w:color="903634"/>
            </w:tcBorders>
          </w:tcPr>
          <w:p w:rsidR="00B62568" w:rsidRPr="00BC2DB6" w:rsidRDefault="00B62568" w:rsidP="00DD3B7C">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pPr>
            <w:r w:rsidRPr="00BC2DB6">
              <w:t>400</w:t>
            </w:r>
          </w:p>
        </w:tc>
      </w:tr>
      <w:tr w:rsidR="00B62568" w:rsidRPr="00BC2DB6"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Pr="00BC2DB6" w:rsidRDefault="00B62568" w:rsidP="00DD3B7C">
            <w:pPr>
              <w:spacing w:before="120" w:after="120" w:line="240" w:lineRule="auto"/>
              <w:ind w:left="720" w:firstLine="0"/>
              <w:rPr>
                <w:b w:val="0"/>
              </w:rPr>
            </w:pPr>
            <w:r w:rsidRPr="00BC2DB6">
              <w:rPr>
                <w:b w:val="0"/>
              </w:rPr>
              <w:t>Owner’s Equity</w:t>
            </w:r>
          </w:p>
        </w:tc>
        <w:tc>
          <w:tcPr>
            <w:tcW w:w="0" w:type="auto"/>
            <w:tcBorders>
              <w:top w:val="single" w:sz="4" w:space="0" w:color="943634"/>
              <w:left w:val="single" w:sz="12" w:space="0" w:color="903634"/>
              <w:bottom w:val="single" w:sz="4" w:space="0" w:color="943634"/>
              <w:right w:val="single" w:sz="12" w:space="0" w:color="903634"/>
            </w:tcBorders>
          </w:tcPr>
          <w:p w:rsidR="00B62568" w:rsidRPr="00BC2DB6" w:rsidRDefault="00B62568" w:rsidP="00DD3B7C">
            <w:pPr>
              <w:spacing w:before="120" w:after="120" w:line="240" w:lineRule="auto"/>
              <w:ind w:left="720" w:firstLine="0"/>
              <w:jc w:val="right"/>
              <w:cnfStyle w:val="000000100000" w:firstRow="0" w:lastRow="0" w:firstColumn="0" w:lastColumn="0" w:oddVBand="0" w:evenVBand="0" w:oddHBand="1" w:evenHBand="0" w:firstRowFirstColumn="0" w:firstRowLastColumn="0" w:lastRowFirstColumn="0" w:lastRowLastColumn="0"/>
            </w:pPr>
            <w:r w:rsidRPr="00BC2DB6">
              <w:t>200</w:t>
            </w:r>
          </w:p>
        </w:tc>
      </w:tr>
      <w:tr w:rsidR="00B62568" w:rsidRPr="00BC2DB6"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B62568" w:rsidRDefault="00B62568" w:rsidP="00DD3B7C">
            <w:pPr>
              <w:spacing w:before="120" w:after="120" w:line="240" w:lineRule="auto"/>
              <w:ind w:firstLine="0"/>
            </w:pPr>
            <w:r>
              <w:t>Total Liabilities and Owner’s Equity</w:t>
            </w:r>
          </w:p>
        </w:tc>
        <w:tc>
          <w:tcPr>
            <w:tcW w:w="0" w:type="auto"/>
            <w:tcBorders>
              <w:top w:val="single" w:sz="4" w:space="0" w:color="943634"/>
              <w:left w:val="single" w:sz="12" w:space="0" w:color="903634"/>
              <w:bottom w:val="single" w:sz="12" w:space="0" w:color="903634"/>
              <w:right w:val="single" w:sz="12" w:space="0" w:color="903634"/>
            </w:tcBorders>
          </w:tcPr>
          <w:p w:rsidR="00B62568" w:rsidRPr="00BC2DB6" w:rsidRDefault="00B62568" w:rsidP="00DD3B7C">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b/>
              </w:rPr>
            </w:pPr>
            <w:r>
              <w:rPr>
                <w:b/>
              </w:rPr>
              <w:t>$</w:t>
            </w:r>
            <w:r w:rsidRPr="00BC2DB6">
              <w:rPr>
                <w:b/>
              </w:rPr>
              <w:t>600</w:t>
            </w:r>
          </w:p>
        </w:tc>
      </w:tr>
    </w:tbl>
    <w:p w:rsidR="00B62568" w:rsidRDefault="00B62568" w:rsidP="00137878">
      <w:pPr>
        <w:spacing w:before="4"/>
        <w:rPr>
          <w:rFonts w:eastAsia="Arial" w:cs="Arial"/>
          <w:szCs w:val="24"/>
        </w:rPr>
      </w:pPr>
      <w:r w:rsidRPr="00B62568">
        <w:rPr>
          <w:rFonts w:eastAsia="Arial" w:cs="Arial"/>
          <w:szCs w:val="24"/>
        </w:rPr>
        <w:lastRenderedPageBreak/>
        <w:t xml:space="preserve">Now let’s see how things have changed by the end of the month. Recall that Stress- Buster earned $100 during the month of September and that you decided to leave these earnings in the business. This $100 profit increases two items on your balance sheet: the assets of the company (its cash) and your investment in it (its owner’s equity). Figure </w:t>
      </w:r>
      <w:r>
        <w:rPr>
          <w:rFonts w:eastAsia="Arial" w:cs="Arial"/>
          <w:szCs w:val="24"/>
        </w:rPr>
        <w:t>16.8</w:t>
      </w:r>
      <w:r w:rsidRPr="00B62568">
        <w:rPr>
          <w:rFonts w:eastAsia="Arial" w:cs="Arial"/>
          <w:szCs w:val="24"/>
        </w:rPr>
        <w:t xml:space="preserve"> shows what your balance sheet will look like on September 30. You now have $700 in cash: $400 that you borrowed plus $300 that you’ve invested in the business (your original $200 investment plus the $100 profit from the first month of operations, which you’ve kept in the business).</w:t>
      </w:r>
    </w:p>
    <w:p w:rsidR="00B62568" w:rsidRDefault="00B62568" w:rsidP="00B62568">
      <w:pPr>
        <w:pStyle w:val="Caption"/>
        <w:keepNext/>
      </w:pPr>
      <w:r>
        <w:t>Figure 16.8:</w:t>
      </w:r>
      <w:r w:rsidRPr="00B62568">
        <w:t xml:space="preserve"> </w:t>
      </w:r>
      <w:r>
        <w:t>Stress-Buster’s balance sheet at the end of September 2016</w:t>
      </w:r>
    </w:p>
    <w:tbl>
      <w:tblPr>
        <w:tblStyle w:val="GridTable4Accent1"/>
        <w:tblW w:w="0" w:type="auto"/>
        <w:jc w:val="center"/>
        <w:tblCellMar>
          <w:left w:w="115" w:type="dxa"/>
          <w:right w:w="115" w:type="dxa"/>
        </w:tblCellMar>
        <w:tblLook w:val="04A0" w:firstRow="1" w:lastRow="0" w:firstColumn="1" w:lastColumn="0" w:noHBand="0" w:noVBand="1"/>
      </w:tblPr>
      <w:tblGrid>
        <w:gridCol w:w="5246"/>
        <w:gridCol w:w="1484"/>
      </w:tblGrid>
      <w:tr w:rsidR="00B62568" w:rsidRPr="00BC2DB6" w:rsidTr="00DD3B7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12" w:space="0" w:color="903634"/>
              <w:left w:val="single" w:sz="12" w:space="0" w:color="903634"/>
              <w:bottom w:val="single" w:sz="4" w:space="0" w:color="2C4F77"/>
              <w:right w:val="single" w:sz="12" w:space="0" w:color="903634"/>
            </w:tcBorders>
            <w:shd w:val="clear" w:color="auto" w:fill="2C4F77"/>
            <w:vAlign w:val="bottom"/>
          </w:tcPr>
          <w:p w:rsidR="00B62568" w:rsidRPr="002134E3" w:rsidRDefault="00B62568" w:rsidP="00F45E5B">
            <w:pPr>
              <w:spacing w:after="0" w:line="240" w:lineRule="auto"/>
              <w:ind w:firstLine="0"/>
              <w:jc w:val="center"/>
              <w:rPr>
                <w:rFonts w:ascii="Gabriola" w:hAnsi="Gabriola"/>
                <w:color w:val="FFFFFF"/>
                <w:sz w:val="52"/>
              </w:rPr>
            </w:pPr>
            <w:r w:rsidRPr="002134E3">
              <w:rPr>
                <w:rFonts w:ascii="Gabriola" w:hAnsi="Gabriola"/>
                <w:color w:val="FFFFFF"/>
                <w:sz w:val="52"/>
              </w:rPr>
              <w:t>Stress-Buster Company</w:t>
            </w:r>
          </w:p>
          <w:p w:rsidR="00B62568" w:rsidRDefault="00B62568" w:rsidP="00F45E5B">
            <w:pPr>
              <w:spacing w:after="0"/>
              <w:ind w:firstLine="0"/>
              <w:jc w:val="center"/>
              <w:rPr>
                <w:color w:val="FFFFFF"/>
              </w:rPr>
            </w:pPr>
            <w:r>
              <w:rPr>
                <w:color w:val="FFFFFF"/>
              </w:rPr>
              <w:t xml:space="preserve">Balance Sheet </w:t>
            </w:r>
          </w:p>
          <w:p w:rsidR="00B62568" w:rsidRDefault="00B62568" w:rsidP="00F45E5B">
            <w:pPr>
              <w:spacing w:after="0" w:line="240" w:lineRule="auto"/>
              <w:ind w:firstLine="0"/>
              <w:jc w:val="center"/>
              <w:rPr>
                <w:color w:val="FFFFFF"/>
              </w:rPr>
            </w:pPr>
            <w:r>
              <w:rPr>
                <w:color w:val="FFFFFF"/>
              </w:rPr>
              <w:t xml:space="preserve">As of </w:t>
            </w:r>
            <w:r w:rsidRPr="002134E3">
              <w:rPr>
                <w:color w:val="FFFFFF"/>
              </w:rPr>
              <w:t xml:space="preserve">September </w:t>
            </w:r>
            <w:r>
              <w:rPr>
                <w:color w:val="FFFFFF"/>
              </w:rPr>
              <w:t>30</w:t>
            </w:r>
            <w:r w:rsidRPr="002134E3">
              <w:rPr>
                <w:color w:val="FFFFFF"/>
              </w:rPr>
              <w:t>, 2016</w:t>
            </w:r>
          </w:p>
          <w:p w:rsidR="00F45E5B" w:rsidRPr="00BC2DB6" w:rsidRDefault="00F45E5B" w:rsidP="00F45E5B">
            <w:pPr>
              <w:spacing w:after="0" w:line="240" w:lineRule="auto"/>
              <w:ind w:firstLine="0"/>
              <w:jc w:val="center"/>
              <w:rPr>
                <w:color w:val="FFFFFF"/>
              </w:rPr>
            </w:pPr>
          </w:p>
        </w:tc>
      </w:tr>
      <w:tr w:rsidR="00B62568"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B62568" w:rsidRDefault="00B62568" w:rsidP="00DD3B7C">
            <w:pPr>
              <w:spacing w:before="120" w:after="120" w:line="240" w:lineRule="auto"/>
              <w:ind w:firstLine="0"/>
            </w:pPr>
            <w:r>
              <w:t>Assets</w:t>
            </w:r>
          </w:p>
        </w:tc>
        <w:tc>
          <w:tcPr>
            <w:tcW w:w="0" w:type="auto"/>
            <w:tcBorders>
              <w:top w:val="single" w:sz="4" w:space="0" w:color="2C4F77"/>
              <w:left w:val="single" w:sz="12" w:space="0" w:color="903634"/>
              <w:bottom w:val="single" w:sz="4" w:space="0" w:color="943634"/>
              <w:right w:val="single" w:sz="12" w:space="0" w:color="903634"/>
            </w:tcBorders>
          </w:tcPr>
          <w:p w:rsidR="00B62568" w:rsidRDefault="00B62568" w:rsidP="00DD3B7C">
            <w:pPr>
              <w:spacing w:before="120" w:after="120" w:line="240" w:lineRule="auto"/>
              <w:ind w:firstLine="0"/>
              <w:cnfStyle w:val="000000100000" w:firstRow="0" w:lastRow="0" w:firstColumn="0" w:lastColumn="0" w:oddVBand="0" w:evenVBand="0" w:oddHBand="1" w:evenHBand="0" w:firstRowFirstColumn="0" w:firstRowLastColumn="0" w:lastRowFirstColumn="0" w:lastRowLastColumn="0"/>
            </w:pPr>
          </w:p>
        </w:tc>
      </w:tr>
      <w:tr w:rsidR="00B62568" w:rsidRPr="00BC2DB6"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Pr="00BC2DB6" w:rsidRDefault="00B62568" w:rsidP="00DD3B7C">
            <w:pPr>
              <w:spacing w:before="120" w:after="120" w:line="240" w:lineRule="auto"/>
              <w:ind w:left="720" w:firstLine="0"/>
              <w:rPr>
                <w:b w:val="0"/>
              </w:rPr>
            </w:pPr>
            <w:r w:rsidRPr="00BC2DB6">
              <w:rPr>
                <w:b w:val="0"/>
              </w:rPr>
              <w:t>Cash</w:t>
            </w:r>
            <w:r>
              <w:rPr>
                <w:b w:val="0"/>
              </w:rPr>
              <w:t xml:space="preserve"> (original $600 plus $100 earned)</w:t>
            </w:r>
          </w:p>
        </w:tc>
        <w:tc>
          <w:tcPr>
            <w:tcW w:w="0" w:type="auto"/>
            <w:tcBorders>
              <w:top w:val="single" w:sz="4" w:space="0" w:color="943634"/>
              <w:left w:val="single" w:sz="12" w:space="0" w:color="903634"/>
              <w:bottom w:val="single" w:sz="4" w:space="0" w:color="943634"/>
              <w:right w:val="single" w:sz="12" w:space="0" w:color="903634"/>
            </w:tcBorders>
          </w:tcPr>
          <w:p w:rsidR="00B62568" w:rsidRPr="00BC2DB6" w:rsidRDefault="00B62568" w:rsidP="00DD3B7C">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rPr>
                <w:b/>
              </w:rPr>
            </w:pPr>
            <w:r>
              <w:rPr>
                <w:b/>
              </w:rPr>
              <w:t>$700</w:t>
            </w:r>
          </w:p>
        </w:tc>
      </w:tr>
      <w:tr w:rsidR="00B62568"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Pr="006F52C1" w:rsidRDefault="00B62568" w:rsidP="00DD3B7C">
            <w:pPr>
              <w:spacing w:before="120" w:after="120" w:line="240" w:lineRule="auto"/>
              <w:ind w:firstLine="0"/>
            </w:pPr>
            <w:r>
              <w:t>Liabilities and Owner’s Equity</w:t>
            </w:r>
          </w:p>
        </w:tc>
        <w:tc>
          <w:tcPr>
            <w:tcW w:w="0" w:type="auto"/>
            <w:tcBorders>
              <w:top w:val="single" w:sz="4" w:space="0" w:color="943634"/>
              <w:left w:val="single" w:sz="12" w:space="0" w:color="903634"/>
              <w:bottom w:val="single" w:sz="4" w:space="0" w:color="943634"/>
              <w:right w:val="single" w:sz="12" w:space="0" w:color="903634"/>
            </w:tcBorders>
          </w:tcPr>
          <w:p w:rsidR="00B62568" w:rsidRDefault="00B62568"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pPr>
          </w:p>
        </w:tc>
      </w:tr>
      <w:tr w:rsidR="00B62568" w:rsidRPr="00BC2DB6"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Pr="00BC2DB6" w:rsidRDefault="00B62568" w:rsidP="00DD3B7C">
            <w:pPr>
              <w:spacing w:before="120" w:after="120" w:line="240" w:lineRule="auto"/>
              <w:ind w:left="720" w:firstLine="0"/>
              <w:rPr>
                <w:b w:val="0"/>
              </w:rPr>
            </w:pPr>
            <w:r w:rsidRPr="00BC2DB6">
              <w:rPr>
                <w:b w:val="0"/>
              </w:rPr>
              <w:t>Liabilities</w:t>
            </w:r>
          </w:p>
        </w:tc>
        <w:tc>
          <w:tcPr>
            <w:tcW w:w="0" w:type="auto"/>
            <w:tcBorders>
              <w:top w:val="single" w:sz="4" w:space="0" w:color="943634"/>
              <w:left w:val="single" w:sz="12" w:space="0" w:color="903634"/>
              <w:bottom w:val="single" w:sz="4" w:space="0" w:color="943634"/>
              <w:right w:val="single" w:sz="12" w:space="0" w:color="903634"/>
            </w:tcBorders>
          </w:tcPr>
          <w:p w:rsidR="00B62568" w:rsidRPr="00BC2DB6" w:rsidRDefault="00B62568" w:rsidP="00DD3B7C">
            <w:pPr>
              <w:spacing w:before="120" w:after="120" w:line="240" w:lineRule="auto"/>
              <w:ind w:left="720" w:firstLine="0"/>
              <w:jc w:val="right"/>
              <w:cnfStyle w:val="000000000000" w:firstRow="0" w:lastRow="0" w:firstColumn="0" w:lastColumn="0" w:oddVBand="0" w:evenVBand="0" w:oddHBand="0" w:evenHBand="0" w:firstRowFirstColumn="0" w:firstRowLastColumn="0" w:lastRowFirstColumn="0" w:lastRowLastColumn="0"/>
            </w:pPr>
            <w:r w:rsidRPr="00BC2DB6">
              <w:t>400</w:t>
            </w:r>
          </w:p>
        </w:tc>
      </w:tr>
      <w:tr w:rsidR="00B62568" w:rsidRPr="00BC2DB6"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B62568" w:rsidRDefault="00B62568" w:rsidP="00DD3B7C">
            <w:pPr>
              <w:spacing w:before="120" w:after="120" w:line="240" w:lineRule="auto"/>
              <w:ind w:left="720" w:firstLine="0"/>
              <w:rPr>
                <w:b w:val="0"/>
              </w:rPr>
            </w:pPr>
            <w:r w:rsidRPr="00BC2DB6">
              <w:rPr>
                <w:b w:val="0"/>
              </w:rPr>
              <w:t>Owner’s Equity</w:t>
            </w:r>
            <w:r>
              <w:rPr>
                <w:b w:val="0"/>
              </w:rPr>
              <w:t xml:space="preserve"> ($200 invested by owner</w:t>
            </w:r>
          </w:p>
          <w:p w:rsidR="00B62568" w:rsidRPr="00BC2DB6" w:rsidRDefault="00B62568" w:rsidP="00DD3B7C">
            <w:pPr>
              <w:spacing w:before="120" w:after="120" w:line="240" w:lineRule="auto"/>
              <w:ind w:left="720" w:firstLine="0"/>
              <w:rPr>
                <w:b w:val="0"/>
              </w:rPr>
            </w:pPr>
            <w:r>
              <w:rPr>
                <w:b w:val="0"/>
              </w:rPr>
              <w:t>plus $100 profits retained)</w:t>
            </w:r>
          </w:p>
        </w:tc>
        <w:tc>
          <w:tcPr>
            <w:tcW w:w="0" w:type="auto"/>
            <w:tcBorders>
              <w:top w:val="single" w:sz="4" w:space="0" w:color="943634"/>
              <w:left w:val="single" w:sz="12" w:space="0" w:color="903634"/>
              <w:bottom w:val="single" w:sz="4" w:space="0" w:color="943634"/>
              <w:right w:val="single" w:sz="12" w:space="0" w:color="903634"/>
            </w:tcBorders>
          </w:tcPr>
          <w:p w:rsidR="00B62568" w:rsidRPr="00BC2DB6" w:rsidRDefault="00B62568" w:rsidP="00DD3B7C">
            <w:pPr>
              <w:spacing w:before="120" w:after="120" w:line="240" w:lineRule="auto"/>
              <w:ind w:left="720" w:firstLine="0"/>
              <w:jc w:val="right"/>
              <w:cnfStyle w:val="000000100000" w:firstRow="0" w:lastRow="0" w:firstColumn="0" w:lastColumn="0" w:oddVBand="0" w:evenVBand="0" w:oddHBand="1" w:evenHBand="0" w:firstRowFirstColumn="0" w:firstRowLastColumn="0" w:lastRowFirstColumn="0" w:lastRowLastColumn="0"/>
            </w:pPr>
            <w:r>
              <w:t>3</w:t>
            </w:r>
            <w:r w:rsidRPr="00BC2DB6">
              <w:t>00</w:t>
            </w:r>
          </w:p>
        </w:tc>
      </w:tr>
      <w:tr w:rsidR="00B62568" w:rsidRPr="00BC2DB6"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B62568" w:rsidRDefault="00B62568" w:rsidP="00DD3B7C">
            <w:pPr>
              <w:spacing w:before="120" w:after="120" w:line="240" w:lineRule="auto"/>
              <w:ind w:firstLine="0"/>
            </w:pPr>
            <w:r>
              <w:t>Total Liabilities and Owner’s Equity</w:t>
            </w:r>
          </w:p>
        </w:tc>
        <w:tc>
          <w:tcPr>
            <w:tcW w:w="0" w:type="auto"/>
            <w:tcBorders>
              <w:top w:val="single" w:sz="4" w:space="0" w:color="943634"/>
              <w:left w:val="single" w:sz="12" w:space="0" w:color="903634"/>
              <w:bottom w:val="single" w:sz="12" w:space="0" w:color="903634"/>
              <w:right w:val="single" w:sz="12" w:space="0" w:color="903634"/>
            </w:tcBorders>
          </w:tcPr>
          <w:p w:rsidR="00B62568" w:rsidRPr="00BC2DB6" w:rsidRDefault="00B62568" w:rsidP="00DD3B7C">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b/>
              </w:rPr>
            </w:pPr>
            <w:r>
              <w:rPr>
                <w:b/>
              </w:rPr>
              <w:t>$7</w:t>
            </w:r>
            <w:r w:rsidRPr="00BC2DB6">
              <w:rPr>
                <w:b/>
              </w:rPr>
              <w:t>00</w:t>
            </w:r>
          </w:p>
        </w:tc>
      </w:tr>
    </w:tbl>
    <w:p w:rsidR="00B62568" w:rsidRPr="00B10AB2" w:rsidRDefault="00B62568" w:rsidP="00137878">
      <w:pPr>
        <w:spacing w:before="4"/>
        <w:rPr>
          <w:rFonts w:eastAsia="Arial" w:cs="Arial"/>
          <w:szCs w:val="24"/>
        </w:rPr>
      </w:pPr>
    </w:p>
    <w:p w:rsidR="00B62568" w:rsidRDefault="00B62568" w:rsidP="00B62568">
      <w:pPr>
        <w:pStyle w:val="Heading5"/>
      </w:pPr>
      <w:r>
        <w:t>Breakeven Analysis</w:t>
      </w:r>
    </w:p>
    <w:p w:rsidR="00B62568" w:rsidRDefault="00B62568" w:rsidP="00B62568">
      <w:r>
        <w:t>Let’s take a short detour to see how this information might be put to use. As you look at your first financial statements, you might ask yourself: is there some way to figure out the level of sales you need to avoid losing money—to “break even”? This can be done using</w:t>
      </w:r>
      <w:r w:rsidRPr="00F45E5B">
        <w:rPr>
          <w:b/>
        </w:rPr>
        <w:t xml:space="preserve"> breakeven analysis</w:t>
      </w:r>
      <w:r>
        <w:t xml:space="preserve">. To break even (have no profit or loss), your total sales revenue must exactly equal all your expenses (both variable and fixed). </w:t>
      </w:r>
      <w:r w:rsidRPr="00F45E5B">
        <w:rPr>
          <w:b/>
        </w:rPr>
        <w:t>Variable costs</w:t>
      </w:r>
      <w:r>
        <w:t xml:space="preserve"> depend on the quantity produced and sold; for example, each Stress-Buster includes the treasure chest and the toys inside. </w:t>
      </w:r>
      <w:r w:rsidRPr="00F45E5B">
        <w:rPr>
          <w:b/>
        </w:rPr>
        <w:lastRenderedPageBreak/>
        <w:t>Fixed costs</w:t>
      </w:r>
      <w:r>
        <w:t xml:space="preserve"> don’t change as the quantity sold changes; for example, you’ll pay for your advertising whether you sell Stress-Busters or not. The balance between revenue and expenses will occur when gross profit equals all other (fixed) costs. To determine the level of sales at which this will occur, you need to do the following (using data from the previous example):</w:t>
      </w:r>
    </w:p>
    <w:p w:rsidR="00B62568" w:rsidRDefault="00B62568" w:rsidP="009E6812">
      <w:pPr>
        <w:pStyle w:val="ListParagraph"/>
        <w:numPr>
          <w:ilvl w:val="0"/>
          <w:numId w:val="8"/>
        </w:numPr>
      </w:pPr>
      <w:r>
        <w:t xml:space="preserve">Determine your total fixed costs: </w:t>
      </w:r>
    </w:p>
    <w:p w:rsidR="00B62568" w:rsidRDefault="00B62568" w:rsidP="00B62568">
      <w:pPr>
        <w:pStyle w:val="ListParagraph"/>
        <w:ind w:left="2160" w:firstLine="0"/>
      </w:pPr>
      <w:r w:rsidRPr="00417A31">
        <w:rPr>
          <w:color w:val="943634"/>
        </w:rPr>
        <w:t>Fixed costs = $240 salaries + $40 advertising + $20 table = $300</w:t>
      </w:r>
    </w:p>
    <w:p w:rsidR="00B62568" w:rsidRDefault="00B62568" w:rsidP="009E6812">
      <w:pPr>
        <w:pStyle w:val="ListParagraph"/>
        <w:widowControl/>
        <w:numPr>
          <w:ilvl w:val="0"/>
          <w:numId w:val="8"/>
        </w:numPr>
      </w:pPr>
      <w:r>
        <w:t xml:space="preserve">Identify your variable costs on a per-unit basis: </w:t>
      </w:r>
    </w:p>
    <w:p w:rsidR="00B62568" w:rsidRDefault="00B62568" w:rsidP="00B62568">
      <w:pPr>
        <w:pStyle w:val="ListParagraph"/>
        <w:widowControl/>
        <w:ind w:left="2160" w:firstLine="0"/>
      </w:pPr>
      <w:r w:rsidRPr="00417A31">
        <w:rPr>
          <w:color w:val="943634"/>
        </w:rPr>
        <w:t>Variable cost per unit = $6 ($1 for the treasure chest and $5 for the toys)</w:t>
      </w:r>
    </w:p>
    <w:p w:rsidR="00B62568" w:rsidRDefault="00B62568" w:rsidP="009E6812">
      <w:pPr>
        <w:pStyle w:val="ListParagraph"/>
        <w:numPr>
          <w:ilvl w:val="0"/>
          <w:numId w:val="8"/>
        </w:numPr>
      </w:pPr>
      <w:r>
        <w:t xml:space="preserve">Determine your </w:t>
      </w:r>
      <w:r w:rsidRPr="00417A31">
        <w:rPr>
          <w:b/>
        </w:rPr>
        <w:t>contribution margin</w:t>
      </w:r>
      <w:r>
        <w:t xml:space="preserve"> per unit: selling price per unit – variable cost per unit: </w:t>
      </w:r>
    </w:p>
    <w:p w:rsidR="00B62568" w:rsidRPr="00417A31" w:rsidRDefault="00B62568" w:rsidP="00B62568">
      <w:pPr>
        <w:pStyle w:val="ListParagraph"/>
        <w:ind w:left="2160" w:firstLine="0"/>
        <w:rPr>
          <w:color w:val="943634"/>
        </w:rPr>
      </w:pPr>
      <w:r w:rsidRPr="00417A31">
        <w:rPr>
          <w:color w:val="943634"/>
        </w:rPr>
        <w:t>Contribution margin = $10 selling price – $6 variable cost per unit = $4</w:t>
      </w:r>
    </w:p>
    <w:p w:rsidR="00B62568" w:rsidRDefault="00B62568" w:rsidP="009E6812">
      <w:pPr>
        <w:pStyle w:val="ListParagraph"/>
        <w:numPr>
          <w:ilvl w:val="0"/>
          <w:numId w:val="8"/>
        </w:numPr>
      </w:pPr>
      <w:r>
        <w:t xml:space="preserve">Calculate your breakeven point in units: fixed costs ÷ contribution margin per unit: </w:t>
      </w:r>
    </w:p>
    <w:p w:rsidR="00B62568" w:rsidRPr="00417A31" w:rsidRDefault="00B62568" w:rsidP="00B62568">
      <w:pPr>
        <w:pStyle w:val="ListParagraph"/>
        <w:ind w:left="2160" w:firstLine="0"/>
        <w:rPr>
          <w:color w:val="943634"/>
        </w:rPr>
      </w:pPr>
      <w:r w:rsidRPr="00417A31">
        <w:rPr>
          <w:color w:val="943634"/>
        </w:rPr>
        <w:t>Breakeven in units = $300 fixed costs ÷ $4 contribution margin per unit = 75 units</w:t>
      </w:r>
    </w:p>
    <w:p w:rsidR="00365232" w:rsidRDefault="00B62568" w:rsidP="00365232">
      <w:pPr>
        <w:spacing w:after="0"/>
        <w:ind w:firstLine="0"/>
      </w:pPr>
      <w:r>
        <w:t xml:space="preserve">Your calculation means that if you sell 75 units, you’ll end up with zero profit (or loss) and will exactly break even. To test your calculation, you can prepare a what-if income statement for </w:t>
      </w:r>
    </w:p>
    <w:p w:rsidR="00365232" w:rsidRDefault="00365232" w:rsidP="00365232">
      <w:pPr>
        <w:spacing w:after="0"/>
        <w:ind w:firstLine="0"/>
      </w:pPr>
      <w:proofErr w:type="gramStart"/>
      <w:r>
        <w:t>75 units in sales (your breakeven number).</w:t>
      </w:r>
      <w:proofErr w:type="gramEnd"/>
      <w:r>
        <w:t xml:space="preserve"> The resulting state</w:t>
      </w:r>
      <w:r w:rsidR="00742C00">
        <w:t>ment is shown in Figure 16.9.</w:t>
      </w:r>
    </w:p>
    <w:p w:rsidR="00417A31" w:rsidRDefault="00742C00" w:rsidP="00742C00">
      <w:pPr>
        <w:rPr>
          <w:i/>
          <w:iCs/>
          <w:color w:val="2C4F77"/>
          <w:szCs w:val="18"/>
        </w:rPr>
      </w:pPr>
      <w:r w:rsidRPr="00365232">
        <w:t xml:space="preserve">Of course you want to do better than just break even, so you could modify this analysis to a targeted level of profit by adding that amount to your fixed costs and repeating the calculation. Breakeven analysis is rather handy. It enables you to determine the level of sales that you must reach to avoid losing money and the level of sales that you have to reach to earn a certain profit. Such information will </w:t>
      </w:r>
      <w:r w:rsidR="005F315B">
        <w:t>be</w:t>
      </w:r>
      <w:r w:rsidRPr="00365232">
        <w:t xml:space="preserve"> vital to planning your business.</w:t>
      </w:r>
      <w:r w:rsidR="00417A31">
        <w:br w:type="page"/>
      </w:r>
    </w:p>
    <w:p w:rsidR="00365232" w:rsidRDefault="00365232" w:rsidP="00365232">
      <w:pPr>
        <w:pStyle w:val="Caption"/>
        <w:keepNext/>
      </w:pPr>
      <w:r>
        <w:lastRenderedPageBreak/>
        <w:t>Figure 16.9: Stress-Buster’s breakeven income statement</w:t>
      </w:r>
    </w:p>
    <w:tbl>
      <w:tblPr>
        <w:tblStyle w:val="GridTable4Accent1"/>
        <w:tblW w:w="0" w:type="auto"/>
        <w:jc w:val="center"/>
        <w:tblCellMar>
          <w:left w:w="115" w:type="dxa"/>
          <w:right w:w="115" w:type="dxa"/>
        </w:tblCellMar>
        <w:tblLook w:val="04A0" w:firstRow="1" w:lastRow="0" w:firstColumn="1" w:lastColumn="0" w:noHBand="0" w:noVBand="1"/>
      </w:tblPr>
      <w:tblGrid>
        <w:gridCol w:w="3871"/>
        <w:gridCol w:w="631"/>
        <w:gridCol w:w="764"/>
      </w:tblGrid>
      <w:tr w:rsidR="00365232" w:rsidRPr="006F52C1" w:rsidTr="0036523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3"/>
            <w:tcBorders>
              <w:top w:val="single" w:sz="12" w:space="0" w:color="903634"/>
              <w:left w:val="single" w:sz="12" w:space="0" w:color="903634"/>
              <w:bottom w:val="single" w:sz="4" w:space="0" w:color="2C4F77"/>
              <w:right w:val="single" w:sz="12" w:space="0" w:color="903634"/>
            </w:tcBorders>
            <w:shd w:val="clear" w:color="auto" w:fill="2C4F77"/>
          </w:tcPr>
          <w:p w:rsidR="00365232" w:rsidRPr="002134E3" w:rsidRDefault="00365232" w:rsidP="00365232">
            <w:pPr>
              <w:spacing w:after="0" w:line="240" w:lineRule="auto"/>
              <w:ind w:firstLine="0"/>
              <w:jc w:val="center"/>
              <w:rPr>
                <w:rFonts w:ascii="Gabriola" w:hAnsi="Gabriola"/>
                <w:color w:val="FFFFFF"/>
                <w:sz w:val="52"/>
              </w:rPr>
            </w:pPr>
            <w:r w:rsidRPr="002134E3">
              <w:rPr>
                <w:rFonts w:ascii="Gabriola" w:hAnsi="Gabriola"/>
                <w:color w:val="FFFFFF"/>
                <w:sz w:val="52"/>
              </w:rPr>
              <w:t>Stress-Buster Company</w:t>
            </w:r>
          </w:p>
          <w:p w:rsidR="00365232" w:rsidRPr="002134E3" w:rsidRDefault="00365232" w:rsidP="00365232">
            <w:pPr>
              <w:spacing w:after="120"/>
              <w:ind w:firstLine="0"/>
              <w:jc w:val="center"/>
              <w:rPr>
                <w:color w:val="FFFFFF"/>
              </w:rPr>
            </w:pPr>
            <w:r w:rsidRPr="002134E3">
              <w:rPr>
                <w:color w:val="FFFFFF"/>
              </w:rPr>
              <w:t>Income Statement</w:t>
            </w:r>
          </w:p>
          <w:p w:rsidR="00365232" w:rsidRDefault="00365232" w:rsidP="00365232">
            <w:pPr>
              <w:spacing w:after="120"/>
              <w:ind w:firstLine="0"/>
              <w:jc w:val="center"/>
              <w:rPr>
                <w:color w:val="FFFFFF"/>
              </w:rPr>
            </w:pPr>
            <w:r w:rsidRPr="002134E3">
              <w:rPr>
                <w:color w:val="FFFFFF"/>
              </w:rPr>
              <w:t>Month Ended September 30, 2016</w:t>
            </w:r>
          </w:p>
          <w:p w:rsidR="00365232" w:rsidRPr="006F52C1" w:rsidRDefault="00365232" w:rsidP="00365232">
            <w:pPr>
              <w:spacing w:after="120"/>
              <w:ind w:firstLine="0"/>
              <w:jc w:val="center"/>
              <w:rPr>
                <w:color w:val="FFFFFF"/>
                <w:sz w:val="28"/>
              </w:rPr>
            </w:pPr>
            <w:r>
              <w:rPr>
                <w:color w:val="FFFFFF"/>
              </w:rPr>
              <w:t>(at breakeven level of sales=75 units)</w:t>
            </w:r>
          </w:p>
        </w:tc>
      </w:tr>
      <w:tr w:rsidR="00365232" w:rsidRPr="006F52C1"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2C4F77"/>
              <w:left w:val="single" w:sz="12" w:space="0" w:color="903634"/>
              <w:bottom w:val="single" w:sz="4" w:space="0" w:color="943634"/>
              <w:right w:val="single" w:sz="4" w:space="0" w:color="943634"/>
            </w:tcBorders>
            <w:vAlign w:val="center"/>
          </w:tcPr>
          <w:p w:rsidR="00365232" w:rsidRDefault="00365232" w:rsidP="00DD3B7C">
            <w:pPr>
              <w:spacing w:before="120" w:after="120" w:line="240" w:lineRule="auto"/>
              <w:ind w:firstLine="0"/>
            </w:pPr>
            <w:r>
              <w:t>Sales (75x$10.00)</w:t>
            </w:r>
          </w:p>
        </w:tc>
        <w:tc>
          <w:tcPr>
            <w:tcW w:w="0" w:type="auto"/>
            <w:tcBorders>
              <w:top w:val="single" w:sz="4" w:space="0" w:color="2C4F77"/>
              <w:left w:val="single" w:sz="4" w:space="0" w:color="943634"/>
              <w:bottom w:val="single" w:sz="4" w:space="0" w:color="943634"/>
              <w:right w:val="single" w:sz="4" w:space="0" w:color="943634"/>
            </w:tcBorders>
            <w:vAlign w:val="center"/>
          </w:tcPr>
          <w:p w:rsidR="00365232" w:rsidRPr="006F52C1" w:rsidRDefault="00365232" w:rsidP="00DD3B7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4" w:space="0" w:color="2C4F77"/>
              <w:left w:val="single" w:sz="4" w:space="0" w:color="943634"/>
              <w:bottom w:val="single" w:sz="4" w:space="0" w:color="943634"/>
              <w:right w:val="single" w:sz="12" w:space="0" w:color="903634"/>
            </w:tcBorders>
          </w:tcPr>
          <w:p w:rsidR="00365232" w:rsidRPr="006F52C1" w:rsidRDefault="00365232"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$750</w:t>
            </w:r>
          </w:p>
        </w:tc>
      </w:tr>
      <w:tr w:rsidR="00365232" w:rsidRPr="006F52C1"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365232" w:rsidRDefault="00365232" w:rsidP="00DD3B7C">
            <w:pPr>
              <w:spacing w:before="120" w:after="120" w:line="240" w:lineRule="auto"/>
              <w:ind w:firstLine="0"/>
            </w:pPr>
            <w:r>
              <w:t>Less cost of goods sold (75x$6)</w:t>
            </w:r>
          </w:p>
        </w:tc>
        <w:tc>
          <w:tcPr>
            <w:tcW w:w="0" w:type="auto"/>
            <w:tcBorders>
              <w:top w:val="single" w:sz="4" w:space="0" w:color="943634"/>
              <w:left w:val="single" w:sz="4" w:space="0" w:color="943634"/>
              <w:bottom w:val="single" w:sz="2" w:space="0" w:color="903634"/>
              <w:right w:val="single" w:sz="4" w:space="0" w:color="943634"/>
            </w:tcBorders>
            <w:vAlign w:val="center"/>
          </w:tcPr>
          <w:p w:rsidR="00365232" w:rsidRPr="006F52C1" w:rsidRDefault="00365232" w:rsidP="00DD3B7C">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4" w:space="0" w:color="943634"/>
              <w:left w:val="single" w:sz="4" w:space="0" w:color="943634"/>
              <w:bottom w:val="single" w:sz="12" w:space="0" w:color="903634"/>
              <w:right w:val="single" w:sz="12" w:space="0" w:color="903634"/>
            </w:tcBorders>
          </w:tcPr>
          <w:p w:rsidR="00365232" w:rsidRPr="006F52C1" w:rsidRDefault="00365232" w:rsidP="00DD3B7C">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Pr>
                <w:color w:val="1F1F1D"/>
              </w:rPr>
              <w:t>450</w:t>
            </w:r>
          </w:p>
        </w:tc>
      </w:tr>
      <w:tr w:rsidR="00365232" w:rsidRPr="006F52C1"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365232" w:rsidRPr="006F52C1" w:rsidRDefault="00365232" w:rsidP="00DD3B7C">
            <w:pPr>
              <w:spacing w:before="120" w:after="120" w:line="240" w:lineRule="auto"/>
              <w:ind w:firstLine="0"/>
            </w:pPr>
            <w:r>
              <w:t>Gross profit ($75x ($10 -$6))</w:t>
            </w:r>
          </w:p>
        </w:tc>
        <w:tc>
          <w:tcPr>
            <w:tcW w:w="0" w:type="auto"/>
            <w:tcBorders>
              <w:top w:val="single" w:sz="2" w:space="0" w:color="903634"/>
              <w:left w:val="single" w:sz="4" w:space="0" w:color="943634"/>
              <w:bottom w:val="single" w:sz="2" w:space="0" w:color="903634"/>
              <w:right w:val="single" w:sz="4" w:space="0" w:color="943634"/>
            </w:tcBorders>
            <w:vAlign w:val="center"/>
          </w:tcPr>
          <w:p w:rsidR="00365232" w:rsidRPr="006F52C1" w:rsidRDefault="00365232" w:rsidP="00DD3B7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12" w:space="0" w:color="903634"/>
              <w:left w:val="single" w:sz="4" w:space="0" w:color="943634"/>
              <w:bottom w:val="single" w:sz="2" w:space="0" w:color="903634"/>
              <w:right w:val="single" w:sz="12" w:space="0" w:color="903634"/>
            </w:tcBorders>
          </w:tcPr>
          <w:p w:rsidR="00365232" w:rsidRPr="006F52C1" w:rsidRDefault="00365232"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300</w:t>
            </w:r>
          </w:p>
        </w:tc>
      </w:tr>
      <w:tr w:rsidR="00365232"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365232" w:rsidRDefault="00365232" w:rsidP="00DD3B7C">
            <w:pPr>
              <w:spacing w:before="120" w:after="120" w:line="240" w:lineRule="auto"/>
              <w:ind w:firstLine="0"/>
            </w:pPr>
            <w:r>
              <w:t>Less operating expenses</w:t>
            </w:r>
          </w:p>
        </w:tc>
        <w:tc>
          <w:tcPr>
            <w:tcW w:w="0" w:type="auto"/>
            <w:tcBorders>
              <w:top w:val="single" w:sz="2" w:space="0" w:color="903634"/>
              <w:left w:val="single" w:sz="4" w:space="0" w:color="943634"/>
              <w:bottom w:val="single" w:sz="2" w:space="0" w:color="903634"/>
              <w:right w:val="single" w:sz="4" w:space="0" w:color="943634"/>
            </w:tcBorders>
            <w:vAlign w:val="center"/>
          </w:tcPr>
          <w:p w:rsidR="00365232" w:rsidRPr="006F52C1" w:rsidRDefault="00365232" w:rsidP="00DD3B7C">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2" w:space="0" w:color="903634"/>
              <w:right w:val="single" w:sz="12" w:space="0" w:color="903634"/>
            </w:tcBorders>
          </w:tcPr>
          <w:p w:rsidR="00365232" w:rsidRDefault="00365232" w:rsidP="00DD3B7C">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365232"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365232" w:rsidRDefault="00365232" w:rsidP="00DD3B7C">
            <w:pPr>
              <w:spacing w:before="120" w:after="120" w:line="240" w:lineRule="auto"/>
              <w:ind w:left="720" w:firstLine="0"/>
            </w:pPr>
            <w:r>
              <w:t>Salaries</w:t>
            </w:r>
          </w:p>
        </w:tc>
        <w:tc>
          <w:tcPr>
            <w:tcW w:w="0" w:type="auto"/>
            <w:tcBorders>
              <w:top w:val="single" w:sz="2" w:space="0" w:color="903634"/>
              <w:left w:val="single" w:sz="4" w:space="0" w:color="943634"/>
              <w:bottom w:val="single" w:sz="2" w:space="0" w:color="903634"/>
              <w:right w:val="single" w:sz="4" w:space="0" w:color="943634"/>
            </w:tcBorders>
            <w:vAlign w:val="center"/>
          </w:tcPr>
          <w:p w:rsidR="00365232" w:rsidRPr="006F52C1" w:rsidRDefault="00365232"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240</w:t>
            </w:r>
          </w:p>
        </w:tc>
        <w:tc>
          <w:tcPr>
            <w:tcW w:w="0" w:type="auto"/>
            <w:tcBorders>
              <w:top w:val="single" w:sz="2" w:space="0" w:color="903634"/>
              <w:left w:val="single" w:sz="4" w:space="0" w:color="943634"/>
              <w:bottom w:val="single" w:sz="2" w:space="0" w:color="903634"/>
              <w:right w:val="single" w:sz="12" w:space="0" w:color="903634"/>
            </w:tcBorders>
          </w:tcPr>
          <w:p w:rsidR="00365232" w:rsidRDefault="00365232"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365232"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365232" w:rsidRDefault="00365232" w:rsidP="00DD3B7C">
            <w:pPr>
              <w:spacing w:before="120" w:after="120" w:line="240" w:lineRule="auto"/>
              <w:ind w:left="720" w:firstLine="0"/>
            </w:pPr>
            <w:r>
              <w:t>Advertising</w:t>
            </w:r>
          </w:p>
        </w:tc>
        <w:tc>
          <w:tcPr>
            <w:tcW w:w="0" w:type="auto"/>
            <w:tcBorders>
              <w:top w:val="single" w:sz="2" w:space="0" w:color="903634"/>
              <w:left w:val="single" w:sz="4" w:space="0" w:color="943634"/>
              <w:bottom w:val="single" w:sz="2" w:space="0" w:color="903634"/>
              <w:right w:val="single" w:sz="4" w:space="0" w:color="943634"/>
            </w:tcBorders>
            <w:vAlign w:val="center"/>
          </w:tcPr>
          <w:p w:rsidR="00365232" w:rsidRPr="006F52C1" w:rsidRDefault="00365232" w:rsidP="00DD3B7C">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r>
              <w:rPr>
                <w:color w:val="1F1F1D"/>
              </w:rPr>
              <w:t>40</w:t>
            </w:r>
          </w:p>
        </w:tc>
        <w:tc>
          <w:tcPr>
            <w:tcW w:w="0" w:type="auto"/>
            <w:tcBorders>
              <w:top w:val="single" w:sz="2" w:space="0" w:color="903634"/>
              <w:left w:val="single" w:sz="4" w:space="0" w:color="943634"/>
              <w:bottom w:val="single" w:sz="2" w:space="0" w:color="903634"/>
              <w:right w:val="single" w:sz="12" w:space="0" w:color="903634"/>
            </w:tcBorders>
          </w:tcPr>
          <w:p w:rsidR="00365232" w:rsidRDefault="00365232" w:rsidP="00DD3B7C">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365232"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365232" w:rsidRDefault="00365232" w:rsidP="00DD3B7C">
            <w:pPr>
              <w:spacing w:before="120" w:after="120" w:line="240" w:lineRule="auto"/>
              <w:ind w:left="720" w:firstLine="0"/>
            </w:pPr>
            <w:r>
              <w:t>Table rental</w:t>
            </w:r>
          </w:p>
        </w:tc>
        <w:tc>
          <w:tcPr>
            <w:tcW w:w="0" w:type="auto"/>
            <w:tcBorders>
              <w:top w:val="single" w:sz="2" w:space="0" w:color="903634"/>
              <w:left w:val="single" w:sz="4" w:space="0" w:color="943634"/>
              <w:bottom w:val="single" w:sz="12" w:space="0" w:color="903634"/>
              <w:right w:val="single" w:sz="4" w:space="0" w:color="943634"/>
            </w:tcBorders>
            <w:vAlign w:val="center"/>
          </w:tcPr>
          <w:p w:rsidR="00365232" w:rsidRPr="006F52C1" w:rsidRDefault="00365232"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r>
              <w:rPr>
                <w:color w:val="1F1F1D"/>
              </w:rPr>
              <w:t>20</w:t>
            </w:r>
          </w:p>
        </w:tc>
        <w:tc>
          <w:tcPr>
            <w:tcW w:w="0" w:type="auto"/>
            <w:tcBorders>
              <w:top w:val="single" w:sz="2" w:space="0" w:color="903634"/>
              <w:left w:val="single" w:sz="4" w:space="0" w:color="943634"/>
              <w:bottom w:val="single" w:sz="2" w:space="0" w:color="903634"/>
              <w:right w:val="single" w:sz="12" w:space="0" w:color="903634"/>
            </w:tcBorders>
          </w:tcPr>
          <w:p w:rsidR="00365232" w:rsidRDefault="00365232"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color w:val="1F1F1D"/>
              </w:rPr>
            </w:pPr>
          </w:p>
        </w:tc>
      </w:tr>
      <w:tr w:rsidR="00365232" w:rsidTr="00DD3B7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4" w:space="0" w:color="943634"/>
              <w:right w:val="single" w:sz="4" w:space="0" w:color="943634"/>
            </w:tcBorders>
            <w:vAlign w:val="center"/>
          </w:tcPr>
          <w:p w:rsidR="00365232" w:rsidRDefault="00365232" w:rsidP="00DD3B7C">
            <w:pPr>
              <w:spacing w:before="120" w:after="120" w:line="240" w:lineRule="auto"/>
              <w:ind w:firstLine="0"/>
            </w:pPr>
          </w:p>
        </w:tc>
        <w:tc>
          <w:tcPr>
            <w:tcW w:w="0" w:type="auto"/>
            <w:tcBorders>
              <w:top w:val="single" w:sz="12" w:space="0" w:color="903634"/>
              <w:left w:val="single" w:sz="4" w:space="0" w:color="943634"/>
              <w:bottom w:val="single" w:sz="2" w:space="0" w:color="903634"/>
              <w:right w:val="single" w:sz="4" w:space="0" w:color="943634"/>
            </w:tcBorders>
            <w:vAlign w:val="center"/>
          </w:tcPr>
          <w:p w:rsidR="00365232" w:rsidRDefault="00365232" w:rsidP="00DD3B7C">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300</w:t>
            </w:r>
          </w:p>
        </w:tc>
        <w:tc>
          <w:tcPr>
            <w:tcW w:w="0" w:type="auto"/>
            <w:tcBorders>
              <w:top w:val="single" w:sz="2" w:space="0" w:color="903634"/>
              <w:left w:val="single" w:sz="4" w:space="0" w:color="943634"/>
              <w:bottom w:val="single" w:sz="2" w:space="0" w:color="903634"/>
              <w:right w:val="single" w:sz="12" w:space="0" w:color="903634"/>
            </w:tcBorders>
          </w:tcPr>
          <w:p w:rsidR="00365232" w:rsidRDefault="00365232" w:rsidP="00DD3B7C">
            <w:pPr>
              <w:spacing w:before="120" w:after="120" w:line="240" w:lineRule="auto"/>
              <w:ind w:firstLine="0"/>
              <w:jc w:val="right"/>
              <w:cnfStyle w:val="000000000000" w:firstRow="0" w:lastRow="0" w:firstColumn="0" w:lastColumn="0" w:oddVBand="0" w:evenVBand="0" w:oddHBand="0" w:evenHBand="0" w:firstRowFirstColumn="0" w:firstRowLastColumn="0" w:lastRowFirstColumn="0" w:lastRowLastColumn="0"/>
              <w:rPr>
                <w:color w:val="1F1F1D"/>
              </w:rPr>
            </w:pPr>
          </w:p>
        </w:tc>
      </w:tr>
      <w:tr w:rsidR="00365232" w:rsidRPr="002134E3" w:rsidTr="00DD3B7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12" w:space="0" w:color="903634"/>
              <w:bottom w:val="single" w:sz="12" w:space="0" w:color="903634"/>
              <w:right w:val="single" w:sz="4" w:space="0" w:color="943634"/>
            </w:tcBorders>
            <w:vAlign w:val="center"/>
          </w:tcPr>
          <w:p w:rsidR="00365232" w:rsidRDefault="00365232" w:rsidP="00DD3B7C">
            <w:pPr>
              <w:spacing w:before="120" w:after="120" w:line="240" w:lineRule="auto"/>
              <w:ind w:firstLine="0"/>
            </w:pPr>
            <w:r>
              <w:t>Net income (Profit) ($300-$300)</w:t>
            </w:r>
          </w:p>
        </w:tc>
        <w:tc>
          <w:tcPr>
            <w:tcW w:w="0" w:type="auto"/>
            <w:tcBorders>
              <w:top w:val="single" w:sz="2" w:space="0" w:color="903634"/>
              <w:left w:val="single" w:sz="4" w:space="0" w:color="943634"/>
              <w:bottom w:val="single" w:sz="12" w:space="0" w:color="903634"/>
              <w:right w:val="single" w:sz="4" w:space="0" w:color="943634"/>
            </w:tcBorders>
            <w:vAlign w:val="center"/>
          </w:tcPr>
          <w:p w:rsidR="00365232" w:rsidRDefault="00365232" w:rsidP="00DD3B7C">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rPr>
            </w:pPr>
          </w:p>
        </w:tc>
        <w:tc>
          <w:tcPr>
            <w:tcW w:w="0" w:type="auto"/>
            <w:tcBorders>
              <w:top w:val="single" w:sz="2" w:space="0" w:color="903634"/>
              <w:left w:val="single" w:sz="4" w:space="0" w:color="943634"/>
              <w:bottom w:val="single" w:sz="12" w:space="0" w:color="903634"/>
              <w:right w:val="single" w:sz="12" w:space="0" w:color="903634"/>
            </w:tcBorders>
          </w:tcPr>
          <w:p w:rsidR="00365232" w:rsidRPr="002134E3" w:rsidRDefault="00365232" w:rsidP="00DD3B7C">
            <w:pPr>
              <w:spacing w:before="120" w:after="120" w:line="240" w:lineRule="auto"/>
              <w:ind w:firstLine="0"/>
              <w:jc w:val="right"/>
              <w:cnfStyle w:val="000000100000" w:firstRow="0" w:lastRow="0" w:firstColumn="0" w:lastColumn="0" w:oddVBand="0" w:evenVBand="0" w:oddHBand="1" w:evenHBand="0" w:firstRowFirstColumn="0" w:firstRowLastColumn="0" w:lastRowFirstColumn="0" w:lastRowLastColumn="0"/>
              <w:rPr>
                <w:b/>
                <w:color w:val="1F1F1D"/>
              </w:rPr>
            </w:pPr>
            <w:r w:rsidRPr="002134E3">
              <w:rPr>
                <w:b/>
                <w:color w:val="1F1F1D"/>
              </w:rPr>
              <w:t>$</w:t>
            </w:r>
            <w:r>
              <w:rPr>
                <w:b/>
                <w:color w:val="1F1F1D"/>
              </w:rPr>
              <w:t>0</w:t>
            </w:r>
          </w:p>
        </w:tc>
      </w:tr>
    </w:tbl>
    <w:p w:rsidR="00365232" w:rsidRDefault="00EC5D3F" w:rsidP="00365232">
      <w:r>
        <w:rPr>
          <w:noProof/>
        </w:rPr>
        <w:drawing>
          <wp:anchor distT="0" distB="0" distL="114300" distR="114300" simplePos="0" relativeHeight="251760640" behindDoc="1" locked="0" layoutInCell="1" allowOverlap="1" wp14:anchorId="2619079A" wp14:editId="294553EC">
            <wp:simplePos x="0" y="0"/>
            <wp:positionH relativeFrom="page">
              <wp:posOffset>457303</wp:posOffset>
            </wp:positionH>
            <wp:positionV relativeFrom="page">
              <wp:posOffset>5982918</wp:posOffset>
            </wp:positionV>
            <wp:extent cx="6400800" cy="58039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365232" w:rsidRPr="00365232">
        <w:t xml:space="preserve"> </w:t>
      </w:r>
    </w:p>
    <w:p w:rsidR="00365232" w:rsidRDefault="00365232" w:rsidP="00365232">
      <w:pPr>
        <w:pStyle w:val="Heading4"/>
      </w:pPr>
      <w:r w:rsidRPr="00365232">
        <w:t xml:space="preserve">Financial Statement Analysis </w:t>
      </w:r>
    </w:p>
    <w:p w:rsidR="00365232" w:rsidRDefault="00365232" w:rsidP="00365232"/>
    <w:p w:rsidR="00365232" w:rsidRDefault="00365232" w:rsidP="00365232">
      <w:r>
        <w:t>Now that you know a bit about financial statements, let’s see how they’re used to help owners, managers, investors, and creditors assess a firm’s performance and financial strength. You can glean a wealth of information from financial statements, but first you need to learn a few basic principles for “unlocking” it.</w:t>
      </w:r>
    </w:p>
    <w:p w:rsidR="00365232" w:rsidRDefault="00365232" w:rsidP="00365232">
      <w:pPr>
        <w:pStyle w:val="Heading5"/>
      </w:pPr>
      <w:r>
        <w:lastRenderedPageBreak/>
        <w:t>Trend Analysis from the Income Statement</w:t>
      </w:r>
    </w:p>
    <w:p w:rsidR="001E68CB" w:rsidRDefault="00365232" w:rsidP="00EC5D3F">
      <w:pPr>
        <w:widowControl/>
      </w:pPr>
      <w:r>
        <w:t>Figure 16.10 is an abbreviated financial statement for Apple for 2014 taken directly from their website.  You will note that instead of showing only the current year’s results, the company has shown da</w:t>
      </w:r>
      <w:r w:rsidR="001E68CB">
        <w:t xml:space="preserve">ta for the prior </w:t>
      </w:r>
      <w:r w:rsidR="00417A31">
        <w:t xml:space="preserve">two </w:t>
      </w:r>
      <w:r w:rsidR="001E68CB">
        <w:t>year</w:t>
      </w:r>
      <w:r w:rsidR="00417A31">
        <w:t>s</w:t>
      </w:r>
      <w:r w:rsidR="001E68CB">
        <w:t xml:space="preserve"> as well. </w:t>
      </w:r>
    </w:p>
    <w:p w:rsidR="00365232" w:rsidRDefault="00365232" w:rsidP="00365232">
      <w:r>
        <w:t>From this relatively simple exhibit, considerable information about Apple’s performance can be obtained. For example:</w:t>
      </w:r>
    </w:p>
    <w:p w:rsidR="00365232" w:rsidRPr="00C15AC6" w:rsidRDefault="00365232" w:rsidP="009E6812">
      <w:pPr>
        <w:pStyle w:val="ListParagraph"/>
        <w:numPr>
          <w:ilvl w:val="1"/>
          <w:numId w:val="9"/>
        </w:numPr>
        <w:spacing w:after="0"/>
        <w:ind w:left="1440" w:hanging="720"/>
        <w:rPr>
          <w:rFonts w:cs="Arial"/>
        </w:rPr>
      </w:pPr>
      <w:r>
        <w:t xml:space="preserve">Apple sales grew at 6.95% </w:t>
      </w:r>
      <w:r w:rsidR="000F2BD6">
        <w:t>from 2013 to 2014</w:t>
      </w:r>
      <w:r>
        <w:t>, not bad for a company with such a large base of sales already, but certainly not the rapid-growth company it once was.</w:t>
      </w:r>
      <w:r w:rsidR="00C15AC6">
        <w:t xml:space="preserve"> </w:t>
      </w:r>
    </w:p>
    <w:p w:rsidR="00365232" w:rsidRDefault="00365232" w:rsidP="009E6812">
      <w:pPr>
        <w:pStyle w:val="ListParagraph"/>
        <w:widowControl/>
        <w:numPr>
          <w:ilvl w:val="1"/>
          <w:numId w:val="9"/>
        </w:numPr>
        <w:spacing w:after="0"/>
        <w:ind w:left="1440" w:hanging="720"/>
      </w:pPr>
      <w:r>
        <w:t xml:space="preserve">Net income as a percent </w:t>
      </w:r>
      <w:r w:rsidR="000F2BD6">
        <w:t>of</w:t>
      </w:r>
      <w:r>
        <w:t xml:space="preserve"> sales (a ratio also known as return on sales) was 21.6% - or in other words, for every $5 in sales, Apple turned more than $1 of it into profit. That is substantial! </w:t>
      </w:r>
    </w:p>
    <w:p w:rsidR="00365232" w:rsidRPr="00C15AC6" w:rsidRDefault="00365232" w:rsidP="00365232">
      <w:pPr>
        <w:rPr>
          <w:sz w:val="32"/>
        </w:rPr>
      </w:pPr>
      <w:r>
        <w:t>Many other calculations are possible from Apple’s data, and we will look at a few more as we explore ratio analysis.</w:t>
      </w:r>
    </w:p>
    <w:p w:rsidR="00E41372" w:rsidRDefault="00E41372" w:rsidP="00E41372">
      <w:pPr>
        <w:pStyle w:val="Heading5"/>
      </w:pPr>
      <w:r>
        <w:t>Ratio Analysis</w:t>
      </w:r>
    </w:p>
    <w:p w:rsidR="00E41372" w:rsidRDefault="00E41372" w:rsidP="00E41372">
      <w:r>
        <w:t xml:space="preserve">How do you compare Apple’s financial results with those of other companies in your industry or with the other companies whose stock is available to investors? </w:t>
      </w:r>
      <w:proofErr w:type="gramStart"/>
      <w:r>
        <w:t>And what about your balance sheet?</w:t>
      </w:r>
      <w:proofErr w:type="gramEnd"/>
      <w:r>
        <w:t xml:space="preserve"> Are there relationships on this statement that also warrant investigation? These issues can be explored by using </w:t>
      </w:r>
      <w:r w:rsidRPr="00417A31">
        <w:rPr>
          <w:b/>
        </w:rPr>
        <w:t>ratio analysis</w:t>
      </w:r>
      <w:r>
        <w:t>, a technique for evaluating a company’s financial performance.</w:t>
      </w:r>
    </w:p>
    <w:p w:rsidR="00742C00" w:rsidRDefault="00E41372" w:rsidP="00365232">
      <w:r>
        <w:t xml:space="preserve">Remember that a ratio is just one number divided by another, with the result expressing the relationship between the two numbers. It’s hard to learn much from just one ratio, or even a number of ratios covering the same period. Rather, the deeper value in ratio analysis lies in looking at the trend of ratios over time and in comparing the ratios for several time periods with those of other companies. There are a number of different ways to categorize financial ratios. </w:t>
      </w:r>
    </w:p>
    <w:p w:rsidR="00742C00" w:rsidRDefault="00742C00" w:rsidP="00365232"/>
    <w:p w:rsidR="00742C00" w:rsidRDefault="00742C00">
      <w:pPr>
        <w:spacing w:after="200" w:line="276" w:lineRule="auto"/>
        <w:ind w:firstLine="0"/>
      </w:pPr>
      <w:r>
        <w:br w:type="page"/>
      </w:r>
    </w:p>
    <w:p w:rsidR="00AE39EE" w:rsidRDefault="00C15AC6" w:rsidP="00365232">
      <w:r w:rsidRPr="00AE39EE">
        <w:rPr>
          <w:noProof/>
        </w:rPr>
        <w:lastRenderedPageBreak/>
        <w:drawing>
          <wp:anchor distT="0" distB="0" distL="114300" distR="114300" simplePos="0" relativeHeight="251770880" behindDoc="0" locked="0" layoutInCell="1" allowOverlap="1" wp14:anchorId="63B14851" wp14:editId="2330457C">
            <wp:simplePos x="0" y="0"/>
            <wp:positionH relativeFrom="margin">
              <wp:posOffset>63500</wp:posOffset>
            </wp:positionH>
            <wp:positionV relativeFrom="page">
              <wp:posOffset>1143635</wp:posOffset>
            </wp:positionV>
            <wp:extent cx="6263640" cy="7442835"/>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r="15038" b="15017"/>
                    <a:stretch/>
                  </pic:blipFill>
                  <pic:spPr bwMode="auto">
                    <a:xfrm>
                      <a:off x="0" y="0"/>
                      <a:ext cx="6263640" cy="7442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3DB7">
        <w:rPr>
          <w:noProof/>
        </w:rPr>
        <mc:AlternateContent>
          <mc:Choice Requires="wps">
            <w:drawing>
              <wp:anchor distT="0" distB="0" distL="114300" distR="114300" simplePos="0" relativeHeight="251764736" behindDoc="0" locked="0" layoutInCell="1" allowOverlap="1" wp14:anchorId="0DE67BC5" wp14:editId="5E26E040">
                <wp:simplePos x="0" y="0"/>
                <wp:positionH relativeFrom="margin">
                  <wp:posOffset>84747</wp:posOffset>
                </wp:positionH>
                <wp:positionV relativeFrom="paragraph">
                  <wp:posOffset>-23495</wp:posOffset>
                </wp:positionV>
                <wp:extent cx="5505450" cy="45720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5505450" cy="457200"/>
                        </a:xfrm>
                        <a:prstGeom prst="rect">
                          <a:avLst/>
                        </a:prstGeom>
                        <a:noFill/>
                        <a:ln>
                          <a:noFill/>
                        </a:ln>
                        <a:effectLst/>
                      </wps:spPr>
                      <wps:txbx>
                        <w:txbxContent>
                          <w:p w:rsidR="00365232" w:rsidRPr="00C44FBF" w:rsidRDefault="00365232" w:rsidP="00365232">
                            <w:pPr>
                              <w:pStyle w:val="Caption"/>
                              <w:rPr>
                                <w:noProof/>
                              </w:rPr>
                            </w:pPr>
                            <w:r>
                              <w:t>Figure 16.10: Apple statement of operations,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9" o:spid="_x0000_s1031" type="#_x0000_t202" style="position:absolute;left:0;text-align:left;margin-left:6.65pt;margin-top:-1.85pt;width:433.5pt;height:36pt;z-index:2517647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" filled="f" stroked="f">
                <v:textbox inset="0,0,0,0">
                  <w:txbxContent>
                    <w:p w:rsidR="00365232" w:rsidRPr="00C44FBF" w:rsidRDefault="00365232" w:rsidP="00365232">
                      <w:pPr>
                        <w:pStyle w:val="Caption"/>
                        <w:rPr>
                          <w:noProof/>
                        </w:rPr>
                      </w:pPr>
                      <w:r>
                        <w:t>Figure 16.10: Apple statement of operations, 2014</w:t>
                      </w:r>
                    </w:p>
                  </w:txbxContent>
                </v:textbox>
                <w10:wrap anchorx="margin"/>
              </v:shape>
            </w:pict>
          </mc:Fallback>
        </mc:AlternateContent>
      </w:r>
    </w:p>
    <w:p w:rsidR="00AE39EE" w:rsidRDefault="00AE39EE" w:rsidP="00365232"/>
    <w:p w:rsidR="00365232" w:rsidRDefault="00E41372" w:rsidP="00365232">
      <w:pPr>
        <w:rPr>
          <w:noProof/>
        </w:rPr>
      </w:pPr>
      <w:r>
        <w:lastRenderedPageBreak/>
        <w:t>Here’s one set of categories:</w:t>
      </w:r>
    </w:p>
    <w:p w:rsidR="00365232" w:rsidRDefault="00365232" w:rsidP="009E6812">
      <w:pPr>
        <w:pStyle w:val="ListParagraph"/>
        <w:numPr>
          <w:ilvl w:val="1"/>
          <w:numId w:val="10"/>
        </w:numPr>
        <w:ind w:left="1440" w:hanging="720"/>
      </w:pPr>
      <w:r w:rsidRPr="00417A31">
        <w:rPr>
          <w:b/>
        </w:rPr>
        <w:t>Profitability ratios</w:t>
      </w:r>
      <w:r>
        <w:t xml:space="preserve"> tell you how much profit is made relative to the amount invested (return on investment) or the amount sold (return on sales).</w:t>
      </w:r>
    </w:p>
    <w:p w:rsidR="00365232" w:rsidRDefault="00365232" w:rsidP="00E41372">
      <w:pPr>
        <w:pStyle w:val="ListParagraph"/>
        <w:widowControl/>
        <w:numPr>
          <w:ilvl w:val="1"/>
          <w:numId w:val="10"/>
        </w:numPr>
        <w:ind w:left="1440" w:hanging="720"/>
      </w:pPr>
      <w:r w:rsidRPr="00417A31">
        <w:rPr>
          <w:b/>
        </w:rPr>
        <w:t>Liquidity ratios</w:t>
      </w:r>
      <w:r>
        <w:t xml:space="preserve"> tell you how well positioned a company is to pay its bills in the near term. Liquidity refers to how quickly an asset can be turned into cash. For example, share of stock is substantially more liquid than a building or a machine. </w:t>
      </w:r>
    </w:p>
    <w:p w:rsidR="00365232" w:rsidRDefault="00365232" w:rsidP="009E6812">
      <w:pPr>
        <w:pStyle w:val="ListParagraph"/>
        <w:numPr>
          <w:ilvl w:val="1"/>
          <w:numId w:val="10"/>
        </w:numPr>
        <w:ind w:left="1440" w:hanging="720"/>
      </w:pPr>
      <w:r w:rsidRPr="00417A31">
        <w:rPr>
          <w:b/>
        </w:rPr>
        <w:t>Debt ratios</w:t>
      </w:r>
      <w:r>
        <w:t xml:space="preserve"> look at how much borrowing a company has done in order to finance the operations of the business. The more borrowing, the more risk a company has taken </w:t>
      </w:r>
      <w:proofErr w:type="gramStart"/>
      <w:r>
        <w:t>on,</w:t>
      </w:r>
      <w:proofErr w:type="gramEnd"/>
      <w:r>
        <w:t xml:space="preserve"> and so the less likely it would be for new lenders to approve loan applications.</w:t>
      </w:r>
    </w:p>
    <w:p w:rsidR="00365232" w:rsidRDefault="00365232" w:rsidP="009E6812">
      <w:pPr>
        <w:pStyle w:val="ListParagraph"/>
        <w:numPr>
          <w:ilvl w:val="1"/>
          <w:numId w:val="10"/>
        </w:numPr>
        <w:ind w:left="1440" w:hanging="720"/>
      </w:pPr>
      <w:r w:rsidRPr="00417A31">
        <w:rPr>
          <w:b/>
        </w:rPr>
        <w:t>Efficiency ratios</w:t>
      </w:r>
      <w:r>
        <w:t xml:space="preserve"> tell you how well your assets are being managed.</w:t>
      </w:r>
    </w:p>
    <w:p w:rsidR="00365232" w:rsidRDefault="00365232" w:rsidP="00365232">
      <w:r>
        <w:t>We could employ many different ratios, but we’ll focus on a few key examples.</w:t>
      </w:r>
    </w:p>
    <w:p w:rsidR="00365232" w:rsidRDefault="00365232" w:rsidP="00365232">
      <w:pPr>
        <w:pStyle w:val="Heading6"/>
      </w:pPr>
      <w:r>
        <w:t>Profitability Ratios</w:t>
      </w:r>
    </w:p>
    <w:p w:rsidR="00365232" w:rsidRDefault="00365232" w:rsidP="00365232">
      <w:r>
        <w:t xml:space="preserve">Earlier we looked at the </w:t>
      </w:r>
      <w:r w:rsidRPr="00417A31">
        <w:rPr>
          <w:b/>
        </w:rPr>
        <w:t>return on sales</w:t>
      </w:r>
      <w:r>
        <w:t xml:space="preserve"> for Apple. Another profitability ratio on which the financial markets focus is </w:t>
      </w:r>
      <w:r w:rsidRPr="00417A31">
        <w:rPr>
          <w:b/>
        </w:rPr>
        <w:t>earnings per share</w:t>
      </w:r>
      <w:r>
        <w:t>, also known as EPS. This ratio divides net income by the number of shares of stock outstanding. According to the earlier exhibit, Apple increased its EPS from $</w:t>
      </w:r>
      <w:r w:rsidR="005F315B">
        <w:t>5.72</w:t>
      </w:r>
      <w:r>
        <w:t xml:space="preserve"> in 2013 to $</w:t>
      </w:r>
      <w:r w:rsidR="005F315B">
        <w:t>6.49</w:t>
      </w:r>
      <w:r>
        <w:t xml:space="preserve"> in 2014, which indicates growth of about </w:t>
      </w:r>
      <w:r w:rsidR="005F315B">
        <w:t>13</w:t>
      </w:r>
      <w:r>
        <w:t xml:space="preserve">% </w:t>
      </w:r>
      <w:r w:rsidR="00417A31">
        <w:t xml:space="preserve">-- </w:t>
      </w:r>
      <w:r>
        <w:t>excellent for a company that is already among the world’s largest. Well-paid analysts will spend hours to understand how these results were achieved every time Apple issues new financial statements.</w:t>
      </w:r>
    </w:p>
    <w:p w:rsidR="00365232" w:rsidRDefault="00365232" w:rsidP="00365232">
      <w:pPr>
        <w:pStyle w:val="Heading6"/>
      </w:pPr>
      <w:r>
        <w:t>Liquidity Ratios</w:t>
      </w:r>
    </w:p>
    <w:p w:rsidR="00C15AC6" w:rsidRDefault="00365232" w:rsidP="00C15AC6">
      <w:pPr>
        <w:widowControl/>
      </w:pPr>
      <w:r>
        <w:t xml:space="preserve">Liquidity ratios are one element of measuring the financial strength of a company. They assess its ability to pay its current bills. A key liquidity ratio is called the </w:t>
      </w:r>
      <w:r w:rsidRPr="00417A31">
        <w:rPr>
          <w:b/>
        </w:rPr>
        <w:t>current ratio</w:t>
      </w:r>
      <w:r>
        <w:t xml:space="preserve">. It simply examines the relationship between a company’s </w:t>
      </w:r>
      <w:r w:rsidRPr="00417A31">
        <w:rPr>
          <w:b/>
        </w:rPr>
        <w:t>current assets</w:t>
      </w:r>
      <w:r>
        <w:t xml:space="preserve"> and its </w:t>
      </w:r>
      <w:r w:rsidRPr="00417A31">
        <w:rPr>
          <w:b/>
        </w:rPr>
        <w:t>current liabilities</w:t>
      </w:r>
      <w:r>
        <w:t xml:space="preserve">. On September 27, 2014 (remember that balance sheets reflect a point in time), Apple had $68.5 billion in current assets and $63.4 billion in current liabilities. </w:t>
      </w:r>
      <w:r w:rsidR="00417A31">
        <w:t xml:space="preserve">Simply, what this means is that Apple has more money on hand than they need to pay their bills. </w:t>
      </w:r>
      <w:r w:rsidR="00E40521">
        <w:t>When a company has a current ratio greater than 1, they are</w:t>
      </w:r>
      <w:r>
        <w:t xml:space="preserve"> in good shape to pay </w:t>
      </w:r>
      <w:r w:rsidR="00E40521">
        <w:t>their</w:t>
      </w:r>
      <w:r>
        <w:t xml:space="preserve"> bills; companies selling to </w:t>
      </w:r>
      <w:r w:rsidR="00C15AC6" w:rsidRPr="00C15AC6">
        <w:t>Apple on credit would not need to worry that it is likely to run out of money.</w:t>
      </w:r>
    </w:p>
    <w:p w:rsidR="00CF32B1" w:rsidRDefault="00CF32B1" w:rsidP="00CF32B1">
      <w:pPr>
        <w:widowControl/>
      </w:pPr>
      <w:r>
        <w:rPr>
          <w:noProof/>
        </w:rPr>
        <w:lastRenderedPageBreak/>
        <mc:AlternateContent>
          <mc:Choice Requires="wps">
            <w:drawing>
              <wp:anchor distT="0" distB="0" distL="114300" distR="114300" simplePos="0" relativeHeight="251773952" behindDoc="0" locked="0" layoutInCell="1" allowOverlap="1" wp14:anchorId="1475CD1F" wp14:editId="064AD7E3">
                <wp:simplePos x="0" y="0"/>
                <wp:positionH relativeFrom="margin">
                  <wp:posOffset>169545</wp:posOffset>
                </wp:positionH>
                <wp:positionV relativeFrom="paragraph">
                  <wp:posOffset>-8372133</wp:posOffset>
                </wp:positionV>
                <wp:extent cx="5505450" cy="4572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505450" cy="457200"/>
                        </a:xfrm>
                        <a:prstGeom prst="rect">
                          <a:avLst/>
                        </a:prstGeom>
                        <a:noFill/>
                        <a:ln>
                          <a:noFill/>
                        </a:ln>
                        <a:effectLst/>
                      </wps:spPr>
                      <wps:txbx>
                        <w:txbxContent>
                          <w:p w:rsidR="00CF32B1" w:rsidRPr="00C44FBF" w:rsidRDefault="00CF32B1" w:rsidP="00CF32B1">
                            <w:pPr>
                              <w:pStyle w:val="Caption"/>
                              <w:rPr>
                                <w:noProof/>
                              </w:rPr>
                            </w:pPr>
                            <w:r>
                              <w:t>Figure 16.11: Apple balance sheet,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 o:spid="_x0000_s1032" type="#_x0000_t202" style="position:absolute;left:0;text-align:left;margin-left:13.35pt;margin-top:-659.2pt;width:433.5pt;height:36pt;z-index:2517739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" filled="f" stroked="f">
                <v:textbox inset="0,0,0,0">
                  <w:txbxContent>
                    <w:p w:rsidR="00CF32B1" w:rsidRPr="00C44FBF" w:rsidRDefault="00CF32B1" w:rsidP="00CF32B1">
                      <w:pPr>
                        <w:pStyle w:val="Caption"/>
                        <w:rPr>
                          <w:noProof/>
                        </w:rPr>
                      </w:pPr>
                      <w:r>
                        <w:t>Figure 16.11: Apple balance sheet, 2014</w:t>
                      </w:r>
                    </w:p>
                  </w:txbxContent>
                </v:textbox>
                <w10:wrap anchorx="margin"/>
              </v:shape>
            </w:pict>
          </mc:Fallback>
        </mc:AlternateContent>
      </w:r>
      <w:r w:rsidRPr="00CF32B1">
        <w:rPr>
          <w:noProof/>
        </w:rPr>
        <w:drawing>
          <wp:anchor distT="0" distB="0" distL="114300" distR="114300" simplePos="0" relativeHeight="251771904" behindDoc="0" locked="0" layoutInCell="1" allowOverlap="1" wp14:anchorId="0048C6BB" wp14:editId="02FCAE4F">
            <wp:simplePos x="0" y="0"/>
            <wp:positionH relativeFrom="margin">
              <wp:align>center</wp:align>
            </wp:positionH>
            <wp:positionV relativeFrom="margin">
              <wp:posOffset>160638</wp:posOffset>
            </wp:positionV>
            <wp:extent cx="6062472" cy="790956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62472" cy="79095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65232" w:rsidRDefault="00667164" w:rsidP="00C15AC6">
      <w:pPr>
        <w:widowControl/>
        <w:ind w:firstLine="0"/>
      </w:pPr>
      <w:r w:rsidRPr="00C15AC6">
        <w:rPr>
          <w:noProof/>
        </w:rPr>
        <w:lastRenderedPageBreak/>
        <mc:AlternateContent>
          <mc:Choice Requires="wps">
            <w:drawing>
              <wp:anchor distT="45720" distB="45720" distL="114300" distR="114300" simplePos="0" relativeHeight="251767808" behindDoc="0" locked="0" layoutInCell="1" allowOverlap="1" wp14:anchorId="32B7ACEC" wp14:editId="4B719FA1">
                <wp:simplePos x="0" y="0"/>
                <wp:positionH relativeFrom="margin">
                  <wp:align>center</wp:align>
                </wp:positionH>
                <wp:positionV relativeFrom="paragraph">
                  <wp:posOffset>59690</wp:posOffset>
                </wp:positionV>
                <wp:extent cx="4021455" cy="667385"/>
                <wp:effectExtent l="0" t="0" r="0" b="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1455" cy="667385"/>
                        </a:xfrm>
                        <a:prstGeom prst="rect">
                          <a:avLst/>
                        </a:prstGeom>
                        <a:noFill/>
                        <a:ln w="9525">
                          <a:noFill/>
                          <a:miter lim="800000"/>
                          <a:headEnd/>
                          <a:tailEnd/>
                        </a:ln>
                      </wps:spPr>
                      <wps:txbx>
                        <w:txbxContent>
                          <w:p w:rsidR="00667164" w:rsidRDefault="00667164" w:rsidP="00667164">
                            <w:pPr>
                              <w:ind w:firstLine="0"/>
                            </w:pPr>
                            <w:r w:rsidRPr="00667164">
                              <w:rPr>
                                <w:sz w:val="28"/>
                              </w:rPr>
                              <w:t>Apple’s current ratio</w:t>
                            </w:r>
                            <w:r>
                              <w:t xml:space="preserve">: </w:t>
                            </w:r>
                            <m:oMath>
                              <m:f>
                                <m:fPr>
                                  <m:ctrlPr>
                                    <w:rPr>
                                      <w:rFonts w:ascii="Cambria Math" w:hAnsi="Cambria Math" w:cs="Arial"/>
                                      <w:sz w:val="36"/>
                                    </w:rPr>
                                  </m:ctrlPr>
                                </m:fPr>
                                <m:num>
                                  <m:r>
                                    <m:rPr>
                                      <m:nor/>
                                    </m:rPr>
                                    <w:rPr>
                                      <w:rFonts w:cs="Arial"/>
                                      <w:sz w:val="36"/>
                                    </w:rPr>
                                    <m:t>$68.5</m:t>
                                  </m:r>
                                  <m:r>
                                    <m:rPr>
                                      <m:nor/>
                                    </m:rPr>
                                    <w:rPr>
                                      <w:rFonts w:ascii="Cambria Math" w:cs="Arial"/>
                                      <w:sz w:val="36"/>
                                    </w:rPr>
                                    <m:t xml:space="preserve"> </m:t>
                                  </m:r>
                                  <m:r>
                                    <m:rPr>
                                      <m:nor/>
                                    </m:rPr>
                                    <w:rPr>
                                      <w:rFonts w:cs="Arial"/>
                                      <w:sz w:val="36"/>
                                    </w:rPr>
                                    <m:t>Billion</m:t>
                                  </m:r>
                                </m:num>
                                <m:den>
                                  <m:r>
                                    <m:rPr>
                                      <m:nor/>
                                    </m:rPr>
                                    <w:rPr>
                                      <w:rFonts w:cs="Arial"/>
                                      <w:sz w:val="36"/>
                                    </w:rPr>
                                    <m:t>$63.4 Billion</m:t>
                                  </m:r>
                                </m:den>
                              </m:f>
                              <m:r>
                                <m:rPr>
                                  <m:sty m:val="p"/>
                                </m:rPr>
                                <w:rPr>
                                  <w:rFonts w:ascii="Cambria Math" w:hAnsi="Cambria Math" w:cs="Arial"/>
                                  <w:sz w:val="36"/>
                                </w:rPr>
                                <m:t xml:space="preserve"> </m:t>
                              </m:r>
                            </m:oMath>
                            <w:r>
                              <w:rPr>
                                <w:rFonts w:eastAsiaTheme="minorEastAsia"/>
                              </w:rPr>
                              <w:t xml:space="preserve">= </w:t>
                            </w:r>
                            <w:r w:rsidRPr="00667164">
                              <w:rPr>
                                <w:rFonts w:eastAsiaTheme="minorEastAsia"/>
                                <w:sz w:val="28"/>
                              </w:rPr>
                              <w:t>1.08 &gt;1</w:t>
                            </w:r>
                          </w:p>
                          <w:p w:rsidR="00667164" w:rsidRDefault="006671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0;margin-top:4.7pt;width:316.65pt;height:52.55pt;z-index:2517678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" filled="f" stroked="f">
                <v:textbox>
                  <w:txbxContent>
                    <w:p w:rsidR="00667164" w:rsidRDefault="00667164" w:rsidP="00667164">
                      <w:pPr>
                        <w:ind w:firstLine="0"/>
                      </w:pPr>
                      <w:r w:rsidRPr="00667164">
                        <w:rPr>
                          <w:sz w:val="28"/>
                        </w:rPr>
                        <w:t>Apple’s current ratio</w:t>
                      </w:r>
                      <w:r>
                        <w:t xml:space="preserve">: </w:t>
                      </w:r>
                      <m:oMath>
                        <m:f>
                          <m:fPr>
                            <m:ctrlPr>
                              <w:rPr>
                                <w:rFonts w:ascii="Cambria Math" w:hAnsi="Cambria Math" w:cs="Arial"/>
                                <w:sz w:val="36"/>
                              </w:rPr>
                            </m:ctrlPr>
                          </m:fPr>
                          <m:num>
                            <m:r>
                              <m:rPr>
                                <m:nor/>
                              </m:rPr>
                              <w:rPr>
                                <w:rFonts w:cs="Arial"/>
                                <w:sz w:val="36"/>
                              </w:rPr>
                              <m:t>$68.5</m:t>
                            </m:r>
                            <m:r>
                              <m:rPr>
                                <m:nor/>
                              </m:rPr>
                              <w:rPr>
                                <w:rFonts w:ascii="Cambria Math" w:cs="Arial"/>
                                <w:sz w:val="36"/>
                              </w:rPr>
                              <m:t xml:space="preserve"> </m:t>
                            </m:r>
                            <m:r>
                              <m:rPr>
                                <m:nor/>
                              </m:rPr>
                              <w:rPr>
                                <w:rFonts w:cs="Arial"/>
                                <w:sz w:val="36"/>
                              </w:rPr>
                              <m:t>Billion</m:t>
                            </m:r>
                          </m:num>
                          <m:den>
                            <m:r>
                              <m:rPr>
                                <m:nor/>
                              </m:rPr>
                              <w:rPr>
                                <w:rFonts w:cs="Arial"/>
                                <w:sz w:val="36"/>
                              </w:rPr>
                              <m:t>$63.4 Billion</m:t>
                            </m:r>
                          </m:den>
                        </m:f>
                        <m:r>
                          <m:rPr>
                            <m:sty m:val="p"/>
                          </m:rPr>
                          <w:rPr>
                            <w:rFonts w:ascii="Cambria Math" w:hAnsi="Cambria Math" w:cs="Arial"/>
                            <w:sz w:val="36"/>
                          </w:rPr>
                          <m:t xml:space="preserve"> </m:t>
                        </m:r>
                      </m:oMath>
                      <w:r>
                        <w:rPr>
                          <w:rFonts w:eastAsiaTheme="minorEastAsia"/>
                        </w:rPr>
                        <w:t xml:space="preserve">= </w:t>
                      </w:r>
                      <w:r w:rsidRPr="00667164">
                        <w:rPr>
                          <w:rFonts w:eastAsiaTheme="minorEastAsia"/>
                          <w:sz w:val="28"/>
                        </w:rPr>
                        <w:t>1.08 &gt;1</w:t>
                      </w:r>
                    </w:p>
                    <w:p w:rsidR="00667164" w:rsidRDefault="00667164"/>
                  </w:txbxContent>
                </v:textbox>
                <w10:wrap type="topAndBottom" anchorx="margin"/>
              </v:shape>
            </w:pict>
          </mc:Fallback>
        </mc:AlternateContent>
      </w:r>
      <w:r w:rsidR="00365232" w:rsidRPr="00C15AC6">
        <w:t>Now, let’s look quickly at something that is not part of the ratio; look down one line on the balance sheet to long-term marketable securities and see that Apple owns $130.2 billion. While they are long term and so not part of the current ratio, these securities are still easily convertible to cash.</w:t>
      </w:r>
      <w:r w:rsidR="00365232">
        <w:t xml:space="preserve"> So Apple has far more cushion than the current ratio reflects, even though it reflected a healthy financial position already.</w:t>
      </w:r>
    </w:p>
    <w:p w:rsidR="00365232" w:rsidRDefault="00365232" w:rsidP="00365232">
      <w:pPr>
        <w:pStyle w:val="Heading6"/>
      </w:pPr>
      <w:r>
        <w:t>Debt Ratios</w:t>
      </w:r>
    </w:p>
    <w:p w:rsidR="00465C6E" w:rsidRDefault="00365232" w:rsidP="00365232">
      <w:r>
        <w:t xml:space="preserve">A key debt ratio, which tells us how the company is financed, is the </w:t>
      </w:r>
      <w:r w:rsidRPr="00A120D7">
        <w:rPr>
          <w:b/>
        </w:rPr>
        <w:t>debt-to-equity ratio</w:t>
      </w:r>
      <w:r>
        <w:t>, which calculates the relationship between funds acquired from creditors (</w:t>
      </w:r>
      <w:r w:rsidRPr="00A120D7">
        <w:rPr>
          <w:b/>
        </w:rPr>
        <w:t>debt</w:t>
      </w:r>
      <w:r>
        <w:t>) and funds invested by owners (</w:t>
      </w:r>
      <w:r w:rsidRPr="00A120D7">
        <w:rPr>
          <w:b/>
        </w:rPr>
        <w:t>equity</w:t>
      </w:r>
      <w:r>
        <w:t xml:space="preserve">). </w:t>
      </w:r>
      <w:r w:rsidRPr="007240E5">
        <w:t xml:space="preserve">For this </w:t>
      </w:r>
      <w:r w:rsidR="007240E5">
        <w:t xml:space="preserve">ratio </w:t>
      </w:r>
      <w:r w:rsidRPr="007240E5">
        <w:t xml:space="preserve">calculation, we use Apple’s </w:t>
      </w:r>
      <w:r w:rsidRPr="007240E5">
        <w:rPr>
          <w:i/>
        </w:rPr>
        <w:t>total liabilities</w:t>
      </w:r>
      <w:r w:rsidRPr="007240E5">
        <w:t>, not just the line on the balance sheet that says long-term debt, because in effect, Apple is borrowing from those who it owes but has not yet paid.</w:t>
      </w:r>
      <w:r>
        <w:t xml:space="preserve"> Apple’s total liabilities at the end of its 2014 fiscal year were $120.3 billion versus owner’s equity of $111.5 billion, a ratio of 1.0</w:t>
      </w:r>
      <w:r w:rsidR="00A120D7">
        <w:t>8</w:t>
      </w:r>
      <w:r>
        <w:t xml:space="preserve">, which means Apple has borrowed more than it has invested in the business. </w:t>
      </w:r>
    </w:p>
    <w:p w:rsidR="00365232" w:rsidRDefault="00465C6E" w:rsidP="00365232">
      <w:r>
        <w:rPr>
          <w:noProof/>
        </w:rPr>
        <mc:AlternateContent>
          <mc:Choice Requires="wps">
            <w:drawing>
              <wp:inline distT="0" distB="0" distL="0" distR="0" wp14:anchorId="3F73ED74" wp14:editId="5D694B63">
                <wp:extent cx="5627077" cy="667385"/>
                <wp:effectExtent l="0" t="0" r="0" b="0"/>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7077" cy="667385"/>
                        </a:xfrm>
                        <a:prstGeom prst="rect">
                          <a:avLst/>
                        </a:prstGeom>
                        <a:noFill/>
                        <a:ln w="9525">
                          <a:noFill/>
                          <a:miter lim="800000"/>
                          <a:headEnd/>
                          <a:tailEnd/>
                        </a:ln>
                      </wps:spPr>
                      <wps:txbx>
                        <w:txbxContent>
                          <w:p w:rsidR="00465C6E" w:rsidRDefault="00465C6E" w:rsidP="00465C6E">
                            <w:pPr>
                              <w:ind w:firstLine="0"/>
                              <w:jc w:val="center"/>
                            </w:pPr>
                            <w:r w:rsidRPr="00667164">
                              <w:rPr>
                                <w:sz w:val="28"/>
                              </w:rPr>
                              <w:t xml:space="preserve">Apple’s </w:t>
                            </w:r>
                            <w:r>
                              <w:rPr>
                                <w:sz w:val="28"/>
                              </w:rPr>
                              <w:t>debt to equity</w:t>
                            </w:r>
                            <w:r w:rsidRPr="00667164">
                              <w:rPr>
                                <w:sz w:val="28"/>
                              </w:rPr>
                              <w:t xml:space="preserve"> ratio</w:t>
                            </w:r>
                            <w:r>
                              <w:t xml:space="preserve">: </w:t>
                            </w:r>
                            <m:oMath>
                              <m:f>
                                <m:fPr>
                                  <m:ctrlPr>
                                    <w:rPr>
                                      <w:rFonts w:ascii="Cambria Math" w:hAnsi="Cambria Math" w:cs="Arial"/>
                                      <w:sz w:val="36"/>
                                    </w:rPr>
                                  </m:ctrlPr>
                                </m:fPr>
                                <m:num>
                                  <m:r>
                                    <m:rPr>
                                      <m:nor/>
                                    </m:rPr>
                                    <w:rPr>
                                      <w:rFonts w:cs="Arial"/>
                                      <w:sz w:val="36"/>
                                    </w:rPr>
                                    <m:t>$120.3 Billion</m:t>
                                  </m:r>
                                </m:num>
                                <m:den>
                                  <m:r>
                                    <m:rPr>
                                      <m:nor/>
                                    </m:rPr>
                                    <w:rPr>
                                      <w:rFonts w:cs="Arial"/>
                                      <w:sz w:val="36"/>
                                    </w:rPr>
                                    <m:t>$111.5 Billion</m:t>
                                  </m:r>
                                </m:den>
                              </m:f>
                              <m:r>
                                <w:rPr>
                                  <w:rFonts w:ascii="Cambria Math" w:hAnsi="Cambria Math" w:cs="Arial"/>
                                  <w:sz w:val="36"/>
                                </w:rPr>
                                <m:t xml:space="preserve"> </m:t>
                              </m:r>
                            </m:oMath>
                            <w:r>
                              <w:rPr>
                                <w:rFonts w:eastAsiaTheme="minorEastAsia"/>
                              </w:rPr>
                              <w:t xml:space="preserve">= </w:t>
                            </w:r>
                            <w:r w:rsidRPr="00667164">
                              <w:rPr>
                                <w:rFonts w:eastAsiaTheme="minorEastAsia"/>
                                <w:sz w:val="28"/>
                              </w:rPr>
                              <w:t xml:space="preserve">1.08 </w:t>
                            </w:r>
                          </w:p>
                          <w:p w:rsidR="00465C6E" w:rsidRDefault="00465C6E" w:rsidP="00465C6E">
                            <w:pPr>
                              <w:jc w:val="center"/>
                            </w:pPr>
                          </w:p>
                        </w:txbxContent>
                      </wps:txbx>
                      <wps:bodyPr rot="0" vert="horz" wrap="square" lIns="91440" tIns="45720" rIns="91440" bIns="45720" anchor="t" anchorCtr="0">
                        <a:noAutofit/>
                      </wps:bodyPr>
                    </wps:wsp>
                  </a:graphicData>
                </a:graphic>
              </wp:inline>
            </w:drawing>
          </mc:Choice>
          <mc:Fallback>
            <w:pict>
              <v:shape id="Text Box 2" o:spid="_x0000_s1034" type="#_x0000_t202" style="width:443.1pt;height:5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" filled="f" stroked="f">
                <v:textbox>
                  <w:txbxContent>
                    <w:p w:rsidR="00465C6E" w:rsidRDefault="00465C6E" w:rsidP="00465C6E">
                      <w:pPr>
                        <w:ind w:firstLine="0"/>
                        <w:jc w:val="center"/>
                      </w:pPr>
                      <w:r w:rsidRPr="00667164">
                        <w:rPr>
                          <w:sz w:val="28"/>
                        </w:rPr>
                        <w:t xml:space="preserve">Apple’s </w:t>
                      </w:r>
                      <w:r>
                        <w:rPr>
                          <w:sz w:val="28"/>
                        </w:rPr>
                        <w:t>debt to equity</w:t>
                      </w:r>
                      <w:r w:rsidRPr="00667164">
                        <w:rPr>
                          <w:sz w:val="28"/>
                        </w:rPr>
                        <w:t xml:space="preserve"> ratio</w:t>
                      </w:r>
                      <w:r>
                        <w:t xml:space="preserve">: </w:t>
                      </w:r>
                      <m:oMath>
                        <m:f>
                          <m:fPr>
                            <m:ctrlPr>
                              <w:rPr>
                                <w:rFonts w:ascii="Cambria Math" w:hAnsi="Cambria Math" w:cs="Arial"/>
                                <w:sz w:val="36"/>
                              </w:rPr>
                            </m:ctrlPr>
                          </m:fPr>
                          <m:num>
                            <m:r>
                              <m:rPr>
                                <m:nor/>
                              </m:rPr>
                              <w:rPr>
                                <w:rFonts w:cs="Arial"/>
                                <w:sz w:val="36"/>
                              </w:rPr>
                              <m:t>$120.3 Billion</m:t>
                            </m:r>
                          </m:num>
                          <m:den>
                            <m:r>
                              <m:rPr>
                                <m:nor/>
                              </m:rPr>
                              <w:rPr>
                                <w:rFonts w:cs="Arial"/>
                                <w:sz w:val="36"/>
                              </w:rPr>
                              <m:t>$111.5 Billion</m:t>
                            </m:r>
                          </m:den>
                        </m:f>
                        <m:r>
                          <w:rPr>
                            <w:rFonts w:ascii="Cambria Math" w:hAnsi="Cambria Math" w:cs="Arial"/>
                            <w:sz w:val="36"/>
                          </w:rPr>
                          <m:t xml:space="preserve"> </m:t>
                        </m:r>
                      </m:oMath>
                      <w:r>
                        <w:rPr>
                          <w:rFonts w:eastAsiaTheme="minorEastAsia"/>
                        </w:rPr>
                        <w:t xml:space="preserve">= </w:t>
                      </w:r>
                      <w:r w:rsidRPr="00667164">
                        <w:rPr>
                          <w:rFonts w:eastAsiaTheme="minorEastAsia"/>
                          <w:sz w:val="28"/>
                        </w:rPr>
                        <w:t xml:space="preserve">1.08 </w:t>
                      </w:r>
                    </w:p>
                    <w:p w:rsidR="00465C6E" w:rsidRDefault="00465C6E" w:rsidP="00465C6E">
                      <w:pPr>
                        <w:jc w:val="center"/>
                      </w:pPr>
                    </w:p>
                  </w:txbxContent>
                </v:textbox>
                <w10:anchorlock/>
              </v:shape>
            </w:pict>
          </mc:Fallback>
        </mc:AlternateContent>
      </w:r>
    </w:p>
    <w:p w:rsidR="00365232" w:rsidRDefault="00365232" w:rsidP="00365232">
      <w:r w:rsidRPr="007240E5">
        <w:t>To some investors, that high level of debt might seem alarming. But remember that Apple has $130.</w:t>
      </w:r>
      <w:r w:rsidR="005F315B">
        <w:t>2</w:t>
      </w:r>
      <w:r w:rsidRPr="007240E5">
        <w:t xml:space="preserve"> billion invested in marketable securities. If it wished to do so, Apple could sell some of those securities and pay down its debts, thus improving its ratio. It’s likely that anyone thinking about lending money to Apple and seeing these figures would be </w:t>
      </w:r>
      <w:r w:rsidR="007240E5">
        <w:t>confident</w:t>
      </w:r>
      <w:r w:rsidRPr="007240E5">
        <w:t xml:space="preserve"> that Apple has the ability to pay back what they borrow.</w:t>
      </w:r>
    </w:p>
    <w:p w:rsidR="00365232" w:rsidRDefault="00365232" w:rsidP="00365232">
      <w:pPr>
        <w:pStyle w:val="Heading6"/>
      </w:pPr>
      <w:r>
        <w:t>Efficiency and Effectiveness Ratios</w:t>
      </w:r>
    </w:p>
    <w:p w:rsidR="00365232" w:rsidRDefault="00365232" w:rsidP="00365232">
      <w:r>
        <w:t>There are many more ratios which we could apply to Apple to more completely understand its performance. Yet going deeper into ratios would be beyond the scope of an introductory business course. If you continue your study of business, you will get ample exposure to these ratios in your accounting and finance courses. So we’ll leave the rest for another day.</w:t>
      </w:r>
      <w:r>
        <w:br w:type="page"/>
      </w:r>
    </w:p>
    <w:p w:rsidR="00872A11" w:rsidRDefault="00E41372" w:rsidP="00C52843">
      <w:pPr>
        <w:pStyle w:val="Heading1"/>
      </w:pPr>
      <w:r>
        <w:rPr>
          <w:noProof/>
        </w:rPr>
        <w:lastRenderedPageBreak/>
        <w:drawing>
          <wp:anchor distT="0" distB="0" distL="114300" distR="114300" simplePos="0" relativeHeight="251738112" behindDoc="1" locked="0" layoutInCell="1" allowOverlap="1" wp14:anchorId="1B7DF640" wp14:editId="4A5CBC5B">
            <wp:simplePos x="0" y="0"/>
            <wp:positionH relativeFrom="column">
              <wp:posOffset>-173355</wp:posOffset>
            </wp:positionH>
            <wp:positionV relativeFrom="paragraph">
              <wp:posOffset>-26540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634827">
        <w:rPr>
          <w:noProof/>
        </w:rPr>
        <w:drawing>
          <wp:anchor distT="0" distB="0" distL="114300" distR="114300" simplePos="0" relativeHeight="251736064" behindDoc="1" locked="0" layoutInCell="1" allowOverlap="1" wp14:anchorId="62B2D75B" wp14:editId="01FCB845">
            <wp:simplePos x="0" y="0"/>
            <wp:positionH relativeFrom="margin">
              <wp:align>center</wp:align>
            </wp:positionH>
            <wp:positionV relativeFrom="paragraph">
              <wp:posOffset>340759</wp:posOffset>
            </wp:positionV>
            <wp:extent cx="7371644" cy="7992528"/>
            <wp:effectExtent l="0" t="0" r="1270" b="889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371644" cy="7992528"/>
                    </a:xfrm>
                    <a:prstGeom prst="rect">
                      <a:avLst/>
                    </a:prstGeom>
                  </pic:spPr>
                </pic:pic>
              </a:graphicData>
            </a:graphic>
            <wp14:sizeRelH relativeFrom="margin">
              <wp14:pctWidth>0</wp14:pctWidth>
            </wp14:sizeRelH>
            <wp14:sizeRelV relativeFrom="margin">
              <wp14:pctHeight>0</wp14:pctHeight>
            </wp14:sizeRelV>
          </wp:anchor>
        </w:drawing>
      </w:r>
      <w:r w:rsidR="00872A11" w:rsidRPr="00C50AFC">
        <w:t>Key Take-</w:t>
      </w:r>
      <w:proofErr w:type="spellStart"/>
      <w:r w:rsidR="00872A11">
        <w:t>A</w:t>
      </w:r>
      <w:r w:rsidR="00872A11" w:rsidRPr="00C50AFC">
        <w:t>ways</w:t>
      </w:r>
      <w:proofErr w:type="spellEnd"/>
    </w:p>
    <w:p w:rsidR="00B23454" w:rsidRPr="00B23454" w:rsidRDefault="00B23454" w:rsidP="00B23454">
      <w:r>
        <w:rPr>
          <w:noProof/>
          <w:sz w:val="28"/>
          <w:szCs w:val="28"/>
        </w:rPr>
        <mc:AlternateContent>
          <mc:Choice Requires="wps">
            <w:drawing>
              <wp:anchor distT="0" distB="0" distL="114300" distR="114300" simplePos="0" relativeHeight="251737088" behindDoc="1" locked="0" layoutInCell="1" allowOverlap="1" wp14:anchorId="5735EC5B" wp14:editId="4AB94F3A">
                <wp:simplePos x="0" y="0"/>
                <wp:positionH relativeFrom="margin">
                  <wp:align>center</wp:align>
                </wp:positionH>
                <wp:positionV relativeFrom="paragraph">
                  <wp:posOffset>180495</wp:posOffset>
                </wp:positionV>
                <wp:extent cx="6062472" cy="6492240"/>
                <wp:effectExtent l="133350" t="133350" r="128905" b="137160"/>
                <wp:wrapNone/>
                <wp:docPr id="219" name="Rectangle 219"/>
                <wp:cNvGraphicFramePr/>
                <a:graphic xmlns:a="http://schemas.openxmlformats.org/drawingml/2006/main">
                  <a:graphicData uri="http://schemas.microsoft.com/office/word/2010/wordprocessingShape">
                    <wps:wsp>
                      <wps:cNvSpPr/>
                      <wps:spPr>
                        <a:xfrm>
                          <a:off x="0" y="0"/>
                          <a:ext cx="6062472" cy="649224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B23454" w:rsidRDefault="00B23454" w:rsidP="00B23454">
                            <w:pPr>
                              <w:jc w:val="center"/>
                            </w:pPr>
                          </w:p>
                          <w:p w:rsidR="00B23454" w:rsidRDefault="00B23454" w:rsidP="00B23454">
                            <w:pPr>
                              <w:jc w:val="center"/>
                            </w:pPr>
                          </w:p>
                          <w:p w:rsidR="00B23454" w:rsidRDefault="00B23454" w:rsidP="00B2345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9" o:spid="_x0000_s1035" style="position:absolute;left:0;text-align:left;margin-left:0;margin-top:14.2pt;width:477.35pt;height:511.2pt;z-index:-2515793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" fillcolor="white [3212]" stroked="f" strokeweight="2pt">
                <v:shadow on="t" type="perspective" color="black" opacity="26214f" offset="0,0" matrix="66847f,,,66847f"/>
                <v:textbox>
                  <w:txbxContent>
                    <w:p w:rsidR="00B23454" w:rsidRDefault="00B23454" w:rsidP="00B23454">
                      <w:pPr>
                        <w:jc w:val="center"/>
                      </w:pPr>
                    </w:p>
                    <w:p w:rsidR="00B23454" w:rsidRDefault="00B23454" w:rsidP="00B23454">
                      <w:pPr>
                        <w:jc w:val="center"/>
                      </w:pPr>
                    </w:p>
                    <w:p w:rsidR="00B23454" w:rsidRDefault="00B23454" w:rsidP="00B23454">
                      <w:pPr>
                        <w:jc w:val="center"/>
                      </w:pPr>
                    </w:p>
                  </w:txbxContent>
                </v:textbox>
                <w10:wrap anchorx="margin"/>
              </v:rect>
            </w:pict>
          </mc:Fallback>
        </mc:AlternateContent>
      </w:r>
    </w:p>
    <w:p w:rsidR="00B23454" w:rsidRDefault="00B23454" w:rsidP="00B23454">
      <w:pPr>
        <w:pStyle w:val="Title"/>
        <w:numPr>
          <w:ilvl w:val="0"/>
          <w:numId w:val="3"/>
        </w:numPr>
        <w:ind w:right="576" w:hanging="720"/>
        <w:rPr>
          <w:noProof/>
          <w:sz w:val="28"/>
          <w:szCs w:val="28"/>
        </w:rPr>
      </w:pPr>
      <w:r>
        <w:rPr>
          <w:b/>
          <w:sz w:val="28"/>
          <w:szCs w:val="28"/>
        </w:rPr>
        <w:t>A</w:t>
      </w:r>
      <w:r w:rsidRPr="00F21E96">
        <w:rPr>
          <w:b/>
          <w:sz w:val="28"/>
          <w:szCs w:val="28"/>
        </w:rPr>
        <w:t>ccounting</w:t>
      </w:r>
      <w:r w:rsidRPr="00F21E96">
        <w:rPr>
          <w:sz w:val="28"/>
          <w:szCs w:val="28"/>
        </w:rPr>
        <w:t xml:space="preserve"> </w:t>
      </w:r>
      <w:r>
        <w:rPr>
          <w:sz w:val="28"/>
          <w:szCs w:val="28"/>
        </w:rPr>
        <w:t>i</w:t>
      </w:r>
      <w:r w:rsidRPr="00F21E96">
        <w:rPr>
          <w:sz w:val="28"/>
          <w:szCs w:val="28"/>
        </w:rPr>
        <w:t>s the process of measuring and summarizing business activities, interpreting financial information, and communicating the results to management and other decision makers</w:t>
      </w:r>
      <w:r w:rsidRPr="00D06249">
        <w:rPr>
          <w:noProof/>
          <w:sz w:val="28"/>
          <w:szCs w:val="28"/>
        </w:rPr>
        <w:t xml:space="preserve"> </w:t>
      </w:r>
    </w:p>
    <w:p w:rsidR="00B23454" w:rsidRPr="00D06249" w:rsidRDefault="00B23454" w:rsidP="00B23454">
      <w:pPr>
        <w:pStyle w:val="Title"/>
        <w:numPr>
          <w:ilvl w:val="0"/>
          <w:numId w:val="3"/>
        </w:numPr>
        <w:ind w:right="576" w:hanging="720"/>
        <w:rPr>
          <w:noProof/>
          <w:sz w:val="28"/>
          <w:szCs w:val="28"/>
        </w:rPr>
      </w:pPr>
      <w:r w:rsidRPr="00F21E96">
        <w:rPr>
          <w:b/>
          <w:noProof/>
          <w:sz w:val="28"/>
          <w:szCs w:val="28"/>
        </w:rPr>
        <w:t>M</w:t>
      </w:r>
      <w:r w:rsidRPr="00E26C6B">
        <w:rPr>
          <w:b/>
          <w:noProof/>
          <w:sz w:val="28"/>
          <w:szCs w:val="28"/>
        </w:rPr>
        <w:t>anagerial accounting</w:t>
      </w:r>
      <w:r w:rsidRPr="00D06249">
        <w:rPr>
          <w:noProof/>
          <w:sz w:val="28"/>
          <w:szCs w:val="28"/>
        </w:rPr>
        <w:t xml:space="preserve"> </w:t>
      </w:r>
      <w:r>
        <w:rPr>
          <w:noProof/>
          <w:sz w:val="28"/>
          <w:szCs w:val="28"/>
        </w:rPr>
        <w:t>deals with information produced for internal users, while</w:t>
      </w:r>
      <w:r w:rsidRPr="00D06249">
        <w:rPr>
          <w:noProof/>
          <w:sz w:val="28"/>
          <w:szCs w:val="28"/>
        </w:rPr>
        <w:t xml:space="preserve"> </w:t>
      </w:r>
      <w:r w:rsidRPr="00E26C6B">
        <w:rPr>
          <w:b/>
          <w:noProof/>
          <w:sz w:val="28"/>
          <w:szCs w:val="28"/>
        </w:rPr>
        <w:t>financial accounting</w:t>
      </w:r>
      <w:r>
        <w:rPr>
          <w:noProof/>
          <w:sz w:val="28"/>
          <w:szCs w:val="28"/>
        </w:rPr>
        <w:t xml:space="preserve"> deals with external reporting</w:t>
      </w:r>
      <w:r w:rsidRPr="00D06249">
        <w:rPr>
          <w:noProof/>
          <w:sz w:val="28"/>
          <w:szCs w:val="28"/>
        </w:rPr>
        <w:t>.</w:t>
      </w:r>
    </w:p>
    <w:p w:rsidR="00B23454" w:rsidRPr="00D06249" w:rsidRDefault="00B23454" w:rsidP="00B23454">
      <w:pPr>
        <w:pStyle w:val="Title"/>
        <w:numPr>
          <w:ilvl w:val="0"/>
          <w:numId w:val="3"/>
        </w:numPr>
        <w:ind w:right="576" w:hanging="720"/>
        <w:rPr>
          <w:noProof/>
          <w:sz w:val="28"/>
          <w:szCs w:val="28"/>
        </w:rPr>
      </w:pPr>
      <w:r>
        <w:rPr>
          <w:noProof/>
          <w:sz w:val="28"/>
          <w:szCs w:val="28"/>
        </w:rPr>
        <w:t>T</w:t>
      </w:r>
      <w:r w:rsidRPr="00D06249">
        <w:rPr>
          <w:noProof/>
          <w:sz w:val="28"/>
          <w:szCs w:val="28"/>
        </w:rPr>
        <w:t xml:space="preserve">he </w:t>
      </w:r>
      <w:r w:rsidRPr="00E26C6B">
        <w:rPr>
          <w:b/>
          <w:noProof/>
          <w:sz w:val="28"/>
          <w:szCs w:val="28"/>
        </w:rPr>
        <w:t>income statement</w:t>
      </w:r>
      <w:r>
        <w:rPr>
          <w:noProof/>
          <w:sz w:val="28"/>
          <w:szCs w:val="28"/>
        </w:rPr>
        <w:t xml:space="preserve"> captures sales and expenses over a period of time and shows how much a firm made or lost in that period.</w:t>
      </w:r>
    </w:p>
    <w:p w:rsidR="00B23454" w:rsidRDefault="00B23454" w:rsidP="00B23454">
      <w:pPr>
        <w:pStyle w:val="Title"/>
        <w:numPr>
          <w:ilvl w:val="0"/>
          <w:numId w:val="3"/>
        </w:numPr>
        <w:ind w:right="576" w:hanging="720"/>
        <w:rPr>
          <w:noProof/>
          <w:sz w:val="28"/>
          <w:szCs w:val="28"/>
        </w:rPr>
      </w:pPr>
      <w:r>
        <w:rPr>
          <w:noProof/>
          <w:sz w:val="28"/>
          <w:szCs w:val="28"/>
        </w:rPr>
        <w:t xml:space="preserve">The </w:t>
      </w:r>
      <w:r w:rsidRPr="00E26C6B">
        <w:rPr>
          <w:b/>
          <w:noProof/>
          <w:sz w:val="28"/>
          <w:szCs w:val="28"/>
        </w:rPr>
        <w:t>balance sheet</w:t>
      </w:r>
      <w:r>
        <w:rPr>
          <w:noProof/>
          <w:sz w:val="28"/>
          <w:szCs w:val="28"/>
        </w:rPr>
        <w:t xml:space="preserve"> reflects the financial position of a firm at a given point in time, including its assets, liabilities, and owner’s equity. It is based on the following equation: assets – liabilities = owner’s equity.</w:t>
      </w:r>
    </w:p>
    <w:p w:rsidR="00B23454" w:rsidRPr="008E6DD1" w:rsidRDefault="00B23454" w:rsidP="00B23454">
      <w:pPr>
        <w:pStyle w:val="Title"/>
        <w:numPr>
          <w:ilvl w:val="0"/>
          <w:numId w:val="3"/>
        </w:numPr>
        <w:ind w:right="576" w:hanging="720"/>
        <w:rPr>
          <w:noProof/>
          <w:sz w:val="28"/>
          <w:szCs w:val="28"/>
        </w:rPr>
      </w:pPr>
      <w:r w:rsidRPr="007140A5">
        <w:rPr>
          <w:b/>
          <w:noProof/>
          <w:sz w:val="28"/>
          <w:szCs w:val="28"/>
        </w:rPr>
        <w:t>Breakeven analysis</w:t>
      </w:r>
      <w:r w:rsidRPr="007140A5">
        <w:rPr>
          <w:noProof/>
          <w:sz w:val="28"/>
          <w:szCs w:val="28"/>
        </w:rPr>
        <w:t xml:space="preserve"> </w:t>
      </w:r>
      <w:r w:rsidRPr="008E6DD1">
        <w:rPr>
          <w:noProof/>
          <w:sz w:val="28"/>
          <w:szCs w:val="28"/>
        </w:rPr>
        <w:t xml:space="preserve">is a </w:t>
      </w:r>
      <w:r w:rsidRPr="007140A5">
        <w:rPr>
          <w:noProof/>
          <w:sz w:val="28"/>
          <w:szCs w:val="28"/>
        </w:rPr>
        <w:t xml:space="preserve">technique </w:t>
      </w:r>
      <w:r w:rsidRPr="008E6DD1">
        <w:rPr>
          <w:noProof/>
          <w:sz w:val="28"/>
          <w:szCs w:val="28"/>
        </w:rPr>
        <w:t>used</w:t>
      </w:r>
      <w:r w:rsidRPr="007140A5">
        <w:rPr>
          <w:noProof/>
          <w:sz w:val="28"/>
          <w:szCs w:val="28"/>
        </w:rPr>
        <w:t xml:space="preserve"> </w:t>
      </w:r>
      <w:r w:rsidRPr="008E6DD1">
        <w:rPr>
          <w:noProof/>
          <w:sz w:val="28"/>
          <w:szCs w:val="28"/>
        </w:rPr>
        <w:t>to</w:t>
      </w:r>
      <w:r w:rsidRPr="007140A5">
        <w:rPr>
          <w:noProof/>
          <w:sz w:val="28"/>
          <w:szCs w:val="28"/>
        </w:rPr>
        <w:t xml:space="preserve"> determine </w:t>
      </w:r>
      <w:r w:rsidRPr="008E6DD1">
        <w:rPr>
          <w:noProof/>
          <w:sz w:val="28"/>
          <w:szCs w:val="28"/>
        </w:rPr>
        <w:t>the</w:t>
      </w:r>
      <w:r w:rsidRPr="007140A5">
        <w:rPr>
          <w:noProof/>
          <w:sz w:val="28"/>
          <w:szCs w:val="28"/>
        </w:rPr>
        <w:t xml:space="preserve"> level</w:t>
      </w:r>
      <w:r w:rsidRPr="008E6DD1">
        <w:rPr>
          <w:noProof/>
          <w:sz w:val="28"/>
          <w:szCs w:val="28"/>
        </w:rPr>
        <w:t xml:space="preserve"> </w:t>
      </w:r>
      <w:r w:rsidRPr="007140A5">
        <w:rPr>
          <w:noProof/>
          <w:sz w:val="28"/>
          <w:szCs w:val="28"/>
        </w:rPr>
        <w:t>of</w:t>
      </w:r>
      <w:r w:rsidRPr="008E6DD1">
        <w:rPr>
          <w:noProof/>
          <w:sz w:val="28"/>
          <w:szCs w:val="28"/>
        </w:rPr>
        <w:t xml:space="preserve"> sales </w:t>
      </w:r>
      <w:r w:rsidRPr="007140A5">
        <w:rPr>
          <w:noProof/>
          <w:sz w:val="28"/>
          <w:szCs w:val="28"/>
        </w:rPr>
        <w:t>needed</w:t>
      </w:r>
      <w:r w:rsidRPr="008E6DD1">
        <w:rPr>
          <w:noProof/>
          <w:sz w:val="28"/>
          <w:szCs w:val="28"/>
        </w:rPr>
        <w:t xml:space="preserve"> </w:t>
      </w:r>
      <w:r w:rsidRPr="007140A5">
        <w:rPr>
          <w:noProof/>
          <w:sz w:val="28"/>
          <w:szCs w:val="28"/>
        </w:rPr>
        <w:t xml:space="preserve">to </w:t>
      </w:r>
      <w:r w:rsidRPr="008E6DD1">
        <w:rPr>
          <w:noProof/>
          <w:sz w:val="28"/>
          <w:szCs w:val="28"/>
        </w:rPr>
        <w:t xml:space="preserve">break </w:t>
      </w:r>
      <w:r w:rsidRPr="007140A5">
        <w:rPr>
          <w:noProof/>
          <w:sz w:val="28"/>
          <w:szCs w:val="28"/>
        </w:rPr>
        <w:t>even—to</w:t>
      </w:r>
      <w:r w:rsidRPr="008E6DD1">
        <w:rPr>
          <w:noProof/>
          <w:sz w:val="28"/>
          <w:szCs w:val="28"/>
        </w:rPr>
        <w:t xml:space="preserve"> </w:t>
      </w:r>
      <w:r w:rsidRPr="007140A5">
        <w:rPr>
          <w:noProof/>
          <w:sz w:val="28"/>
          <w:szCs w:val="28"/>
        </w:rPr>
        <w:t>operate</w:t>
      </w:r>
      <w:r w:rsidRPr="008E6DD1">
        <w:rPr>
          <w:noProof/>
          <w:sz w:val="28"/>
          <w:szCs w:val="28"/>
        </w:rPr>
        <w:t xml:space="preserve"> at</w:t>
      </w:r>
      <w:r w:rsidRPr="007140A5">
        <w:rPr>
          <w:noProof/>
          <w:sz w:val="28"/>
          <w:szCs w:val="28"/>
        </w:rPr>
        <w:t xml:space="preserve"> </w:t>
      </w:r>
      <w:r w:rsidRPr="008E6DD1">
        <w:rPr>
          <w:noProof/>
          <w:sz w:val="28"/>
          <w:szCs w:val="28"/>
        </w:rPr>
        <w:t xml:space="preserve">a </w:t>
      </w:r>
      <w:r w:rsidRPr="007140A5">
        <w:rPr>
          <w:noProof/>
          <w:sz w:val="28"/>
          <w:szCs w:val="28"/>
        </w:rPr>
        <w:t>sales</w:t>
      </w:r>
      <w:r w:rsidRPr="008E6DD1">
        <w:rPr>
          <w:noProof/>
          <w:sz w:val="28"/>
          <w:szCs w:val="28"/>
        </w:rPr>
        <w:t xml:space="preserve"> </w:t>
      </w:r>
      <w:r w:rsidRPr="007140A5">
        <w:rPr>
          <w:noProof/>
          <w:sz w:val="28"/>
          <w:szCs w:val="28"/>
        </w:rPr>
        <w:t>level</w:t>
      </w:r>
      <w:r w:rsidRPr="008E6DD1">
        <w:rPr>
          <w:noProof/>
          <w:sz w:val="28"/>
          <w:szCs w:val="28"/>
        </w:rPr>
        <w:t xml:space="preserve"> at </w:t>
      </w:r>
      <w:r w:rsidRPr="007140A5">
        <w:rPr>
          <w:noProof/>
          <w:sz w:val="28"/>
          <w:szCs w:val="28"/>
        </w:rPr>
        <w:t>which</w:t>
      </w:r>
      <w:r w:rsidRPr="008E6DD1">
        <w:rPr>
          <w:noProof/>
          <w:sz w:val="28"/>
          <w:szCs w:val="28"/>
        </w:rPr>
        <w:t xml:space="preserve"> </w:t>
      </w:r>
      <w:r w:rsidRPr="007140A5">
        <w:rPr>
          <w:noProof/>
          <w:sz w:val="28"/>
          <w:szCs w:val="28"/>
        </w:rPr>
        <w:t>you</w:t>
      </w:r>
      <w:r w:rsidRPr="008E6DD1">
        <w:rPr>
          <w:noProof/>
          <w:sz w:val="28"/>
          <w:szCs w:val="28"/>
        </w:rPr>
        <w:t xml:space="preserve"> </w:t>
      </w:r>
      <w:r w:rsidRPr="007140A5">
        <w:rPr>
          <w:noProof/>
          <w:sz w:val="28"/>
          <w:szCs w:val="28"/>
        </w:rPr>
        <w:t>have</w:t>
      </w:r>
      <w:r w:rsidRPr="008E6DD1">
        <w:rPr>
          <w:noProof/>
          <w:sz w:val="28"/>
          <w:szCs w:val="28"/>
        </w:rPr>
        <w:t xml:space="preserve"> </w:t>
      </w:r>
      <w:r w:rsidRPr="007140A5">
        <w:rPr>
          <w:noProof/>
          <w:sz w:val="28"/>
          <w:szCs w:val="28"/>
        </w:rPr>
        <w:t>neither profit</w:t>
      </w:r>
      <w:r w:rsidRPr="008E6DD1">
        <w:rPr>
          <w:noProof/>
          <w:sz w:val="28"/>
          <w:szCs w:val="28"/>
        </w:rPr>
        <w:t xml:space="preserve"> </w:t>
      </w:r>
      <w:r w:rsidRPr="007140A5">
        <w:rPr>
          <w:noProof/>
          <w:sz w:val="28"/>
          <w:szCs w:val="28"/>
        </w:rPr>
        <w:t>nor</w:t>
      </w:r>
      <w:r w:rsidRPr="008E6DD1">
        <w:rPr>
          <w:noProof/>
          <w:sz w:val="28"/>
          <w:szCs w:val="28"/>
        </w:rPr>
        <w:t xml:space="preserve"> loss.</w:t>
      </w:r>
    </w:p>
    <w:p w:rsidR="00B23454" w:rsidRPr="007140A5" w:rsidRDefault="00B23454" w:rsidP="00B23454">
      <w:pPr>
        <w:pStyle w:val="Title"/>
        <w:numPr>
          <w:ilvl w:val="0"/>
          <w:numId w:val="3"/>
        </w:numPr>
        <w:ind w:right="576" w:hanging="720"/>
        <w:rPr>
          <w:noProof/>
          <w:sz w:val="28"/>
          <w:szCs w:val="28"/>
        </w:rPr>
      </w:pPr>
      <w:r w:rsidRPr="007140A5">
        <w:rPr>
          <w:b/>
          <w:noProof/>
          <w:sz w:val="28"/>
          <w:szCs w:val="28"/>
        </w:rPr>
        <w:t>Ratio analysis</w:t>
      </w:r>
      <w:r w:rsidRPr="007140A5">
        <w:rPr>
          <w:noProof/>
          <w:sz w:val="28"/>
          <w:szCs w:val="28"/>
        </w:rPr>
        <w:t xml:space="preserve"> is used to assess a company’s performance and financial condition over</w:t>
      </w:r>
      <w:r w:rsidRPr="008E6DD1">
        <w:rPr>
          <w:noProof/>
          <w:sz w:val="28"/>
          <w:szCs w:val="28"/>
        </w:rPr>
        <w:t xml:space="preserve"> time </w:t>
      </w:r>
      <w:r w:rsidRPr="007140A5">
        <w:rPr>
          <w:noProof/>
          <w:sz w:val="28"/>
          <w:szCs w:val="28"/>
        </w:rPr>
        <w:t xml:space="preserve">and </w:t>
      </w:r>
      <w:r w:rsidRPr="008E6DD1">
        <w:rPr>
          <w:noProof/>
          <w:sz w:val="28"/>
          <w:szCs w:val="28"/>
        </w:rPr>
        <w:t>to</w:t>
      </w:r>
      <w:r w:rsidRPr="007140A5">
        <w:rPr>
          <w:noProof/>
          <w:sz w:val="28"/>
          <w:szCs w:val="28"/>
        </w:rPr>
        <w:t xml:space="preserve"> compare</w:t>
      </w:r>
      <w:r w:rsidRPr="008E6DD1">
        <w:rPr>
          <w:noProof/>
          <w:sz w:val="28"/>
          <w:szCs w:val="28"/>
        </w:rPr>
        <w:t xml:space="preserve"> </w:t>
      </w:r>
      <w:r w:rsidRPr="007140A5">
        <w:rPr>
          <w:noProof/>
          <w:sz w:val="28"/>
          <w:szCs w:val="28"/>
        </w:rPr>
        <w:t>one</w:t>
      </w:r>
      <w:r w:rsidRPr="008E6DD1">
        <w:rPr>
          <w:noProof/>
          <w:sz w:val="28"/>
          <w:szCs w:val="28"/>
        </w:rPr>
        <w:t xml:space="preserve"> </w:t>
      </w:r>
      <w:r w:rsidRPr="007140A5">
        <w:rPr>
          <w:noProof/>
          <w:sz w:val="28"/>
          <w:szCs w:val="28"/>
        </w:rPr>
        <w:t xml:space="preserve">company </w:t>
      </w:r>
      <w:r w:rsidRPr="008E6DD1">
        <w:rPr>
          <w:noProof/>
          <w:sz w:val="28"/>
          <w:szCs w:val="28"/>
        </w:rPr>
        <w:t xml:space="preserve">to </w:t>
      </w:r>
      <w:r w:rsidRPr="007140A5">
        <w:rPr>
          <w:noProof/>
          <w:sz w:val="28"/>
          <w:szCs w:val="28"/>
        </w:rPr>
        <w:t xml:space="preserve">similar companies </w:t>
      </w:r>
      <w:r w:rsidRPr="008E6DD1">
        <w:rPr>
          <w:noProof/>
          <w:sz w:val="28"/>
          <w:szCs w:val="28"/>
        </w:rPr>
        <w:t>or to</w:t>
      </w:r>
      <w:r w:rsidRPr="007140A5">
        <w:rPr>
          <w:noProof/>
          <w:sz w:val="28"/>
          <w:szCs w:val="28"/>
        </w:rPr>
        <w:t xml:space="preserve"> </w:t>
      </w:r>
      <w:r w:rsidRPr="008E6DD1">
        <w:rPr>
          <w:noProof/>
          <w:sz w:val="28"/>
          <w:szCs w:val="28"/>
        </w:rPr>
        <w:t xml:space="preserve">an </w:t>
      </w:r>
      <w:r w:rsidRPr="007140A5">
        <w:rPr>
          <w:noProof/>
          <w:sz w:val="28"/>
          <w:szCs w:val="28"/>
        </w:rPr>
        <w:t>overall industry.</w:t>
      </w:r>
    </w:p>
    <w:p w:rsidR="00B23454" w:rsidRPr="007140A5" w:rsidRDefault="00B23454" w:rsidP="00B23454">
      <w:pPr>
        <w:pStyle w:val="Title"/>
        <w:numPr>
          <w:ilvl w:val="0"/>
          <w:numId w:val="3"/>
        </w:numPr>
        <w:ind w:right="576" w:hanging="720"/>
        <w:rPr>
          <w:noProof/>
          <w:sz w:val="28"/>
          <w:szCs w:val="28"/>
        </w:rPr>
      </w:pPr>
      <w:r w:rsidRPr="008E6DD1">
        <w:rPr>
          <w:noProof/>
          <w:sz w:val="28"/>
          <w:szCs w:val="28"/>
        </w:rPr>
        <w:t xml:space="preserve">Categories of ratios </w:t>
      </w:r>
      <w:r w:rsidRPr="007140A5">
        <w:rPr>
          <w:noProof/>
          <w:sz w:val="28"/>
          <w:szCs w:val="28"/>
        </w:rPr>
        <w:t>include:</w:t>
      </w:r>
      <w:r w:rsidRPr="008E6DD1">
        <w:rPr>
          <w:noProof/>
          <w:sz w:val="28"/>
          <w:szCs w:val="28"/>
        </w:rPr>
        <w:t xml:space="preserve"> </w:t>
      </w:r>
      <w:r w:rsidRPr="007140A5">
        <w:rPr>
          <w:b/>
          <w:noProof/>
          <w:sz w:val="28"/>
          <w:szCs w:val="28"/>
        </w:rPr>
        <w:t>profitability ratios</w:t>
      </w:r>
      <w:r w:rsidRPr="008E6DD1">
        <w:rPr>
          <w:noProof/>
          <w:sz w:val="28"/>
          <w:szCs w:val="28"/>
        </w:rPr>
        <w:t>,</w:t>
      </w:r>
      <w:r w:rsidRPr="007140A5">
        <w:rPr>
          <w:noProof/>
          <w:sz w:val="28"/>
          <w:szCs w:val="28"/>
        </w:rPr>
        <w:t xml:space="preserve"> </w:t>
      </w:r>
      <w:r w:rsidRPr="007140A5">
        <w:rPr>
          <w:b/>
          <w:noProof/>
          <w:sz w:val="28"/>
          <w:szCs w:val="28"/>
        </w:rPr>
        <w:t>liquidity ratios</w:t>
      </w:r>
      <w:r w:rsidRPr="007140A5">
        <w:rPr>
          <w:noProof/>
          <w:sz w:val="28"/>
          <w:szCs w:val="28"/>
        </w:rPr>
        <w:t xml:space="preserve">, </w:t>
      </w:r>
      <w:r w:rsidRPr="007140A5">
        <w:rPr>
          <w:b/>
          <w:noProof/>
          <w:sz w:val="28"/>
          <w:szCs w:val="28"/>
        </w:rPr>
        <w:t>debt ratios</w:t>
      </w:r>
      <w:r w:rsidRPr="007140A5">
        <w:rPr>
          <w:noProof/>
          <w:sz w:val="28"/>
          <w:szCs w:val="28"/>
        </w:rPr>
        <w:t xml:space="preserve">, and </w:t>
      </w:r>
      <w:r w:rsidRPr="007140A5">
        <w:rPr>
          <w:b/>
          <w:noProof/>
          <w:sz w:val="28"/>
          <w:szCs w:val="28"/>
        </w:rPr>
        <w:t>efficiency and effectiveness ratios</w:t>
      </w:r>
      <w:r w:rsidRPr="008E6DD1">
        <w:rPr>
          <w:noProof/>
          <w:sz w:val="28"/>
          <w:szCs w:val="28"/>
        </w:rPr>
        <w:t>.</w:t>
      </w:r>
      <w:r w:rsidRPr="00F22EB4">
        <w:rPr>
          <w:noProof/>
          <w:sz w:val="28"/>
          <w:szCs w:val="28"/>
        </w:rPr>
        <w:t xml:space="preserve">  </w:t>
      </w:r>
    </w:p>
    <w:p w:rsidR="00872A11" w:rsidRDefault="00872A11" w:rsidP="00872A11">
      <w:pPr>
        <w:pStyle w:val="Title"/>
        <w:numPr>
          <w:ilvl w:val="0"/>
          <w:numId w:val="0"/>
        </w:numPr>
        <w:ind w:left="1440"/>
        <w:rPr>
          <w:sz w:val="28"/>
          <w:szCs w:val="28"/>
        </w:rPr>
      </w:pPr>
    </w:p>
    <w:p w:rsidR="00872A11" w:rsidRDefault="00872A11" w:rsidP="00872A11">
      <w:pPr>
        <w:pStyle w:val="Title"/>
        <w:numPr>
          <w:ilvl w:val="0"/>
          <w:numId w:val="0"/>
        </w:numPr>
        <w:ind w:left="1440"/>
        <w:rPr>
          <w:sz w:val="28"/>
          <w:szCs w:val="28"/>
        </w:rPr>
      </w:pPr>
    </w:p>
    <w:p w:rsidR="00490379" w:rsidRDefault="00490379" w:rsidP="00490379">
      <w:pPr>
        <w:pStyle w:val="Title"/>
        <w:numPr>
          <w:ilvl w:val="0"/>
          <w:numId w:val="0"/>
        </w:numPr>
        <w:spacing w:after="0"/>
        <w:ind w:left="1440" w:right="576" w:hanging="720"/>
      </w:pPr>
    </w:p>
    <w:p w:rsidR="00490379" w:rsidRDefault="00490379" w:rsidP="00490379">
      <w:pPr>
        <w:pStyle w:val="Title"/>
        <w:numPr>
          <w:ilvl w:val="0"/>
          <w:numId w:val="0"/>
        </w:numPr>
        <w:spacing w:after="0"/>
        <w:ind w:left="1440" w:right="576" w:hanging="720"/>
      </w:pPr>
    </w:p>
    <w:p w:rsidR="004222B3" w:rsidRDefault="00C52843" w:rsidP="004222B3">
      <w:pPr>
        <w:pStyle w:val="Heading4"/>
      </w:pPr>
      <w:r>
        <w:rPr>
          <w:noProof/>
        </w:rPr>
        <w:lastRenderedPageBreak/>
        <w:drawing>
          <wp:anchor distT="0" distB="0" distL="114300" distR="114300" simplePos="0" relativeHeight="251784192" behindDoc="1" locked="0" layoutInCell="1" allowOverlap="1" wp14:anchorId="422151B1" wp14:editId="1347C32D">
            <wp:simplePos x="0" y="0"/>
            <wp:positionH relativeFrom="page">
              <wp:posOffset>571928</wp:posOffset>
            </wp:positionH>
            <wp:positionV relativeFrom="page">
              <wp:posOffset>472168</wp:posOffset>
            </wp:positionV>
            <wp:extent cx="6400800" cy="1133475"/>
            <wp:effectExtent l="0" t="0" r="0" b="952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eadingbackground tall.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400800" cy="1133475"/>
                    </a:xfrm>
                    <a:prstGeom prst="rect">
                      <a:avLst/>
                    </a:prstGeom>
                  </pic:spPr>
                </pic:pic>
              </a:graphicData>
            </a:graphic>
          </wp:anchor>
        </w:drawing>
      </w:r>
      <w:r w:rsidR="004222B3">
        <w:t xml:space="preserve">Chapter </w:t>
      </w:r>
      <w:r>
        <w:t>1</w:t>
      </w:r>
      <w:r w:rsidR="004222B3">
        <w:t>6 Text References and Image Credits</w:t>
      </w:r>
    </w:p>
    <w:p w:rsidR="009C2341" w:rsidRDefault="009C2341" w:rsidP="00A7386B">
      <w:pPr>
        <w:pStyle w:val="Heading4"/>
        <w:rPr>
          <w:color w:val="943034"/>
        </w:rPr>
      </w:pPr>
    </w:p>
    <w:p w:rsidR="00A7386B" w:rsidRDefault="00A7386B" w:rsidP="00A7386B">
      <w:pPr>
        <w:pStyle w:val="Heading4"/>
        <w:rPr>
          <w:color w:val="943034"/>
        </w:rPr>
      </w:pPr>
      <w:r w:rsidRPr="00A7386B">
        <w:rPr>
          <w:color w:val="943034"/>
        </w:rPr>
        <w:t>Image Credits: Chapter 1</w:t>
      </w:r>
      <w:r w:rsidR="00644F06">
        <w:rPr>
          <w:color w:val="943034"/>
        </w:rPr>
        <w:t>6</w:t>
      </w:r>
    </w:p>
    <w:p w:rsidR="009C2341" w:rsidRDefault="009C2341" w:rsidP="008A66F7">
      <w:pPr>
        <w:ind w:firstLine="0"/>
        <w:rPr>
          <w:b/>
          <w:sz w:val="22"/>
        </w:rPr>
      </w:pPr>
    </w:p>
    <w:p w:rsidR="00644F06" w:rsidRPr="00C52843" w:rsidRDefault="00644F06" w:rsidP="008A66F7">
      <w:pPr>
        <w:ind w:firstLine="0"/>
        <w:rPr>
          <w:sz w:val="22"/>
        </w:rPr>
      </w:pPr>
      <w:r w:rsidRPr="00C52843">
        <w:rPr>
          <w:b/>
          <w:sz w:val="22"/>
        </w:rPr>
        <w:t>Figure 16.1</w:t>
      </w:r>
      <w:r w:rsidRPr="00C52843">
        <w:rPr>
          <w:sz w:val="22"/>
        </w:rPr>
        <w:t xml:space="preserve">: </w:t>
      </w:r>
      <w:r w:rsidR="008A66F7" w:rsidRPr="00C52843">
        <w:rPr>
          <w:sz w:val="22"/>
        </w:rPr>
        <w:t xml:space="preserve">Joe Ravi (2011). </w:t>
      </w:r>
      <w:proofErr w:type="gramStart"/>
      <w:r w:rsidR="008A66F7" w:rsidRPr="00C52843">
        <w:rPr>
          <w:sz w:val="22"/>
        </w:rPr>
        <w:t>“Apple's headquarters at Infinite Loop in Cupertino, California, USA.”</w:t>
      </w:r>
      <w:proofErr w:type="gramEnd"/>
      <w:r w:rsidR="008A66F7" w:rsidRPr="00C52843">
        <w:rPr>
          <w:sz w:val="22"/>
        </w:rPr>
        <w:t xml:space="preserve"> </w:t>
      </w:r>
      <w:hyperlink r:id="rId32" w:history="1">
        <w:r w:rsidR="008A66F7" w:rsidRPr="00C52843">
          <w:rPr>
            <w:rStyle w:val="Hyperlink"/>
            <w:sz w:val="22"/>
          </w:rPr>
          <w:t>CC BY-SA 3.0</w:t>
        </w:r>
      </w:hyperlink>
      <w:r w:rsidR="008A66F7" w:rsidRPr="00C52843">
        <w:rPr>
          <w:sz w:val="22"/>
        </w:rPr>
        <w:t xml:space="preserve">. Retrieved from: </w:t>
      </w:r>
      <w:hyperlink r:id="rId33" w:anchor="/media/File:Apple_Headquarters_in_Cupertino.jpg" w:history="1">
        <w:r w:rsidR="008A66F7" w:rsidRPr="00C52843">
          <w:rPr>
            <w:rStyle w:val="Hyperlink"/>
            <w:sz w:val="22"/>
          </w:rPr>
          <w:t>https://en.wikipedia.org/wiki/Apple_Inc.#/media/File:Apple_Headquarters_in_Cupertino.jpg</w:t>
        </w:r>
      </w:hyperlink>
    </w:p>
    <w:p w:rsidR="00644F06" w:rsidRPr="00C52843" w:rsidRDefault="00644F06" w:rsidP="008A66F7">
      <w:pPr>
        <w:ind w:firstLine="0"/>
        <w:rPr>
          <w:rStyle w:val="Hyperlink"/>
          <w:sz w:val="22"/>
        </w:rPr>
      </w:pPr>
      <w:r w:rsidRPr="00C52843">
        <w:rPr>
          <w:b/>
          <w:sz w:val="22"/>
        </w:rPr>
        <w:t>Figure 16.</w:t>
      </w:r>
      <w:r w:rsidR="00174F2D" w:rsidRPr="00C52843">
        <w:rPr>
          <w:b/>
          <w:sz w:val="22"/>
        </w:rPr>
        <w:t>3</w:t>
      </w:r>
      <w:r w:rsidRPr="00C52843">
        <w:rPr>
          <w:sz w:val="22"/>
        </w:rPr>
        <w:t xml:space="preserve">: Medill DC (2011). </w:t>
      </w:r>
      <w:proofErr w:type="gramStart"/>
      <w:r w:rsidRPr="00C52843">
        <w:rPr>
          <w:sz w:val="22"/>
        </w:rPr>
        <w:t>“Medal of Freedom Ceremony.”</w:t>
      </w:r>
      <w:proofErr w:type="gramEnd"/>
      <w:r w:rsidRPr="00C52843">
        <w:rPr>
          <w:sz w:val="22"/>
        </w:rPr>
        <w:t xml:space="preserve"> </w:t>
      </w:r>
      <w:hyperlink r:id="rId34" w:history="1">
        <w:r w:rsidR="008A66F7" w:rsidRPr="00C52843">
          <w:rPr>
            <w:rStyle w:val="Hyperlink"/>
            <w:sz w:val="22"/>
          </w:rPr>
          <w:t>CC BY-NA 2.0</w:t>
        </w:r>
      </w:hyperlink>
      <w:r w:rsidR="008A66F7" w:rsidRPr="00C52843">
        <w:rPr>
          <w:sz w:val="22"/>
        </w:rPr>
        <w:t xml:space="preserve">. Retrieved from: </w:t>
      </w:r>
      <w:hyperlink r:id="rId35" w:history="1">
        <w:r w:rsidR="008A66F7" w:rsidRPr="00C52843">
          <w:rPr>
            <w:rStyle w:val="Hyperlink"/>
            <w:sz w:val="22"/>
          </w:rPr>
          <w:t>https://www.flickr.com/photos/medilldc/5448739443/in/photostream/</w:t>
        </w:r>
      </w:hyperlink>
    </w:p>
    <w:p w:rsidR="00A51343" w:rsidRPr="00C52843" w:rsidRDefault="00A51343" w:rsidP="00A51343">
      <w:pPr>
        <w:ind w:firstLine="0"/>
        <w:rPr>
          <w:sz w:val="22"/>
        </w:rPr>
      </w:pPr>
      <w:r w:rsidRPr="00C52843">
        <w:rPr>
          <w:b/>
          <w:sz w:val="22"/>
        </w:rPr>
        <w:t>Figure 16.10 and 16.11</w:t>
      </w:r>
      <w:r w:rsidRPr="00C52843">
        <w:rPr>
          <w:sz w:val="22"/>
        </w:rPr>
        <w:t>: Apple Inc. (2015). “</w:t>
      </w:r>
      <w:r w:rsidR="00EE26FA" w:rsidRPr="00C52843">
        <w:rPr>
          <w:sz w:val="22"/>
        </w:rPr>
        <w:t>Financial Information: 10-K Annual Report 2014</w:t>
      </w:r>
      <w:r w:rsidRPr="00C52843">
        <w:rPr>
          <w:sz w:val="22"/>
        </w:rPr>
        <w:t xml:space="preserve">.” Retrieved from: </w:t>
      </w:r>
      <w:hyperlink r:id="rId36" w:history="1">
        <w:r w:rsidR="00EE26FA" w:rsidRPr="00C52843">
          <w:rPr>
            <w:rStyle w:val="Hyperlink"/>
            <w:sz w:val="22"/>
          </w:rPr>
          <w:t>http://investor.apple.com/financials.cfm</w:t>
        </w:r>
      </w:hyperlink>
    </w:p>
    <w:p w:rsidR="00C004CC" w:rsidRDefault="00C004CC" w:rsidP="00C004CC">
      <w:pPr>
        <w:pStyle w:val="Heading4"/>
        <w:rPr>
          <w:iCs w:val="0"/>
          <w:color w:val="943034"/>
        </w:rPr>
      </w:pPr>
      <w:r>
        <w:rPr>
          <w:iCs w:val="0"/>
          <w:color w:val="943034"/>
        </w:rPr>
        <w:t>References: Chapter 1</w:t>
      </w:r>
      <w:r w:rsidR="00DA3BD4">
        <w:rPr>
          <w:iCs w:val="0"/>
          <w:color w:val="943034"/>
        </w:rPr>
        <w:t>6</w:t>
      </w:r>
    </w:p>
    <w:sectPr w:rsidR="00C004CC" w:rsidSect="00465C6E">
      <w:footerReference w:type="even" r:id="rId37"/>
      <w:footerReference w:type="default" r:id="rId38"/>
      <w:endnotePr>
        <w:numFmt w:val="decimal"/>
      </w:endnotePr>
      <w:pgSz w:w="12240" w:h="15840" w:code="1"/>
      <w:pgMar w:top="1080" w:right="1080" w:bottom="1296" w:left="1080" w:header="720" w:footer="432" w:gutter="0"/>
      <w:pgNumType w:start="36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4310" w:rsidRDefault="00A94310">
      <w:pPr>
        <w:spacing w:after="0" w:line="240" w:lineRule="auto"/>
      </w:pPr>
    </w:p>
  </w:endnote>
  <w:endnote w:type="continuationSeparator" w:id="0">
    <w:p w:rsidR="00A94310" w:rsidRDefault="00A94310">
      <w:pPr>
        <w:spacing w:after="0" w:line="240" w:lineRule="auto"/>
      </w:pPr>
    </w:p>
  </w:endnote>
  <w:endnote w:id="1">
    <w:p w:rsidR="00174F2D" w:rsidRPr="00C52843" w:rsidRDefault="006104F7">
      <w:pPr>
        <w:pStyle w:val="EndnoteText"/>
        <w:rPr>
          <w:sz w:val="22"/>
        </w:rPr>
      </w:pPr>
      <w:r>
        <w:rPr>
          <w:rStyle w:val="EndnoteReference"/>
        </w:rPr>
        <w:endnoteRef/>
      </w:r>
      <w:r>
        <w:t xml:space="preserve"> </w:t>
      </w:r>
      <w:proofErr w:type="gramStart"/>
      <w:r w:rsidRPr="00C52843">
        <w:rPr>
          <w:sz w:val="22"/>
        </w:rPr>
        <w:t>Financial data for the comparison from Yahoo Finance (2016).</w:t>
      </w:r>
      <w:proofErr w:type="gramEnd"/>
      <w:r w:rsidRPr="00C52843">
        <w:rPr>
          <w:sz w:val="22"/>
        </w:rPr>
        <w:t xml:space="preserve"> Apple data retrieved from: </w:t>
      </w:r>
      <w:hyperlink r:id="rId1" w:history="1">
        <w:proofErr w:type="gramStart"/>
        <w:r w:rsidRPr="00C52843">
          <w:rPr>
            <w:rStyle w:val="Hyperlink"/>
            <w:sz w:val="22"/>
          </w:rPr>
          <w:t>https://finance.yahoo.com/q?s=aapl&amp;fr=uh3_finance_web&amp;uhb=uhb2</w:t>
        </w:r>
      </w:hyperlink>
      <w:r w:rsidRPr="00C52843">
        <w:rPr>
          <w:sz w:val="22"/>
        </w:rPr>
        <w:t>,</w:t>
      </w:r>
      <w:proofErr w:type="gramEnd"/>
      <w:r w:rsidRPr="00C52843">
        <w:rPr>
          <w:sz w:val="22"/>
        </w:rPr>
        <w:t xml:space="preserve"> and Alphabet data retrieved from: </w:t>
      </w:r>
      <w:hyperlink r:id="rId2" w:history="1">
        <w:r w:rsidRPr="00C52843">
          <w:rPr>
            <w:rStyle w:val="Hyperlink"/>
            <w:sz w:val="22"/>
          </w:rPr>
          <w:t>https://finance.yahoo.com/q?uhb=uhb2&amp;fr=uh3_finance_vert_gs&amp;type=2button&amp;s=GOOG%2C</w:t>
        </w:r>
      </w:hyperlink>
      <w:r w:rsidRPr="00C52843">
        <w:rPr>
          <w:sz w:val="22"/>
        </w:rPr>
        <w:t xml:space="preserve"> </w:t>
      </w:r>
      <w:r w:rsidR="00EC69EE" w:rsidRPr="00C52843">
        <w:rPr>
          <w:sz w:val="22"/>
        </w:rPr>
        <w:t>Comparison date: June 27, 2016.</w:t>
      </w:r>
    </w:p>
    <w:p w:rsidR="00EC69EE" w:rsidRPr="00C52843" w:rsidRDefault="00EC69EE">
      <w:pPr>
        <w:pStyle w:val="EndnoteText"/>
        <w:rPr>
          <w:sz w:val="22"/>
        </w:rPr>
      </w:pPr>
    </w:p>
  </w:endnote>
  <w:endnote w:id="2">
    <w:p w:rsidR="00EC69EE" w:rsidRPr="00C52843" w:rsidRDefault="00EC69EE">
      <w:pPr>
        <w:pStyle w:val="EndnoteText"/>
        <w:rPr>
          <w:sz w:val="22"/>
        </w:rPr>
      </w:pPr>
      <w:r w:rsidRPr="00C52843">
        <w:rPr>
          <w:rStyle w:val="EndnoteReference"/>
          <w:sz w:val="22"/>
        </w:rPr>
        <w:endnoteRef/>
      </w:r>
      <w:r w:rsidRPr="00C52843">
        <w:rPr>
          <w:sz w:val="22"/>
        </w:rPr>
        <w:t xml:space="preserve"> Exxon Mobil data retrieved from: </w:t>
      </w:r>
      <w:hyperlink r:id="rId3" w:history="1">
        <w:r w:rsidRPr="00C52843">
          <w:rPr>
            <w:rStyle w:val="Hyperlink"/>
            <w:sz w:val="22"/>
          </w:rPr>
          <w:t>http://finance.yahoo.com/q?s=XOM</w:t>
        </w:r>
      </w:hyperlink>
      <w:r w:rsidRPr="00C52843">
        <w:rPr>
          <w:sz w:val="22"/>
        </w:rPr>
        <w:t>. Comparison date: June 27, 2016.</w:t>
      </w:r>
    </w:p>
    <w:p w:rsidR="00EC69EE" w:rsidRPr="00C52843" w:rsidRDefault="00EC69EE">
      <w:pPr>
        <w:pStyle w:val="EndnoteText"/>
        <w:rPr>
          <w:sz w:val="22"/>
        </w:rPr>
      </w:pPr>
    </w:p>
  </w:endnote>
  <w:endnote w:id="3">
    <w:p w:rsidR="00EE26FA" w:rsidRPr="00C52843" w:rsidRDefault="00EE26FA">
      <w:pPr>
        <w:pStyle w:val="EndnoteText"/>
        <w:rPr>
          <w:sz w:val="22"/>
        </w:rPr>
      </w:pPr>
      <w:r w:rsidRPr="00C52843">
        <w:rPr>
          <w:rStyle w:val="EndnoteReference"/>
          <w:sz w:val="22"/>
        </w:rPr>
        <w:endnoteRef/>
      </w:r>
      <w:r w:rsidRPr="00C52843">
        <w:rPr>
          <w:sz w:val="22"/>
        </w:rPr>
        <w:t xml:space="preserve"> </w:t>
      </w:r>
      <w:proofErr w:type="gramStart"/>
      <w:r w:rsidRPr="00C52843">
        <w:rPr>
          <w:sz w:val="22"/>
        </w:rPr>
        <w:t xml:space="preserve">Forbes </w:t>
      </w:r>
      <w:r w:rsidR="00657E9B" w:rsidRPr="00C52843">
        <w:rPr>
          <w:sz w:val="22"/>
        </w:rPr>
        <w:t>M</w:t>
      </w:r>
      <w:r w:rsidRPr="00C52843">
        <w:rPr>
          <w:sz w:val="22"/>
        </w:rPr>
        <w:t>agazine (2016).</w:t>
      </w:r>
      <w:proofErr w:type="gramEnd"/>
      <w:r w:rsidRPr="00C52843">
        <w:rPr>
          <w:sz w:val="22"/>
        </w:rPr>
        <w:t xml:space="preserve"> “The Richest Person in Every State: Warren Buffett.” </w:t>
      </w:r>
      <w:r w:rsidRPr="00C52843">
        <w:rPr>
          <w:i/>
          <w:sz w:val="22"/>
        </w:rPr>
        <w:t>Forbes.com</w:t>
      </w:r>
      <w:r w:rsidRPr="00C52843">
        <w:rPr>
          <w:sz w:val="22"/>
        </w:rPr>
        <w:t xml:space="preserve">. Retrieved from: </w:t>
      </w:r>
      <w:hyperlink r:id="rId4" w:history="1">
        <w:r w:rsidRPr="00C52843">
          <w:rPr>
            <w:rStyle w:val="Hyperlink"/>
            <w:sz w:val="22"/>
          </w:rPr>
          <w:t>http://www.forbes.com/profile/warren-buffett/</w:t>
        </w:r>
      </w:hyperlink>
    </w:p>
    <w:p w:rsidR="00EE26FA" w:rsidRPr="00C52843" w:rsidRDefault="00EE26FA">
      <w:pPr>
        <w:pStyle w:val="EndnoteText"/>
        <w:rPr>
          <w:sz w:val="22"/>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Gabriola">
    <w:panose1 w:val="04040605051002020D02"/>
    <w:charset w:val="00"/>
    <w:family w:val="decorative"/>
    <w:pitch w:val="variable"/>
    <w:sig w:usb0="E00002EF" w:usb1="5000204B"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4827" w:rsidRDefault="00634827" w:rsidP="00634827">
    <w:pPr>
      <w:tabs>
        <w:tab w:val="center" w:pos="4680"/>
        <w:tab w:val="right" w:pos="9360"/>
      </w:tabs>
      <w:spacing w:after="0" w:line="240" w:lineRule="auto"/>
      <w:ind w:firstLine="0"/>
    </w:pPr>
  </w:p>
  <w:p w:rsidR="00634827" w:rsidRPr="00634827" w:rsidRDefault="00634827" w:rsidP="00634827">
    <w:pPr>
      <w:spacing w:after="0" w:line="200" w:lineRule="exact"/>
      <w:rPr>
        <w:color w:val="2C4F77"/>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2B09" w:rsidRDefault="005C2B09" w:rsidP="00C07A82">
    <w:pPr>
      <w:pStyle w:val="Footer"/>
      <w:ind w:firstLine="0"/>
    </w:pPr>
  </w:p>
  <w:p w:rsidR="00F435C0" w:rsidRDefault="00F435C0" w:rsidP="00AA07A6">
    <w:pPr>
      <w:spacing w:after="0" w:line="200" w:lineRule="exact"/>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F2C" w:rsidRDefault="00EE2F2C" w:rsidP="00634827">
    <w:pPr>
      <w:tabs>
        <w:tab w:val="center" w:pos="4680"/>
        <w:tab w:val="right" w:pos="9360"/>
      </w:tabs>
      <w:spacing w:after="0" w:line="240" w:lineRule="auto"/>
      <w:ind w:firstLine="0"/>
    </w:pPr>
  </w:p>
  <w:p w:rsidR="00EE2F2C" w:rsidRPr="00634827" w:rsidRDefault="00EE2F2C" w:rsidP="00634827">
    <w:pPr>
      <w:tabs>
        <w:tab w:val="center" w:pos="4680"/>
        <w:tab w:val="right" w:pos="9360"/>
      </w:tabs>
      <w:spacing w:after="0" w:line="240" w:lineRule="auto"/>
      <w:ind w:firstLine="0"/>
    </w:pPr>
    <w:r w:rsidRPr="00634827">
      <w:fldChar w:fldCharType="begin"/>
    </w:r>
    <w:r w:rsidRPr="00634827">
      <w:instrText xml:space="preserve"> PAGE   \* MERGEFORMAT </w:instrText>
    </w:r>
    <w:r w:rsidRPr="00634827">
      <w:fldChar w:fldCharType="separate"/>
    </w:r>
    <w:r w:rsidR="008F4D47">
      <w:rPr>
        <w:noProof/>
      </w:rPr>
      <w:t>382</w:t>
    </w:r>
    <w:r w:rsidRPr="00634827">
      <w:rPr>
        <w:noProof/>
      </w:rPr>
      <w:fldChar w:fldCharType="end"/>
    </w:r>
    <w:r w:rsidRPr="00634827">
      <w:ptab w:relativeTo="margin" w:alignment="center" w:leader="none"/>
    </w:r>
    <w:r w:rsidRPr="00634827">
      <w:rPr>
        <w:noProof/>
      </w:rPr>
      <w:drawing>
        <wp:inline distT="0" distB="0" distL="0" distR="0" wp14:anchorId="7F57F1CF" wp14:editId="6BE48F7A">
          <wp:extent cx="762000" cy="142875"/>
          <wp:effectExtent l="0" t="0" r="0" b="9525"/>
          <wp:docPr id="6" name="Picture 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rsidRPr="00634827">
      <w:t xml:space="preserve"> Download this book for free at:</w:t>
    </w:r>
    <w:r w:rsidRPr="00634827">
      <w:tab/>
      <w:t>Chapter 16</w:t>
    </w:r>
  </w:p>
  <w:p w:rsidR="00EE2F2C" w:rsidRPr="00634827" w:rsidRDefault="00EE2F2C" w:rsidP="00634827">
    <w:pPr>
      <w:tabs>
        <w:tab w:val="center" w:pos="4680"/>
        <w:tab w:val="right" w:pos="9360"/>
      </w:tabs>
      <w:spacing w:after="0" w:line="240" w:lineRule="auto"/>
      <w:ind w:firstLine="0"/>
    </w:pPr>
    <w:r w:rsidRPr="00634827">
      <w:tab/>
    </w:r>
    <w:hyperlink r:id="rId3" w:history="1">
      <w:r w:rsidRPr="00634827">
        <w:rPr>
          <w:color w:val="0000FF" w:themeColor="hyperlink"/>
          <w:sz w:val="20"/>
          <w:szCs w:val="20"/>
          <w:u w:val="single"/>
        </w:rPr>
        <w:t>http://hdl.handle.net/10919/70961</w:t>
      </w:r>
    </w:hyperlink>
    <w:r w:rsidRPr="00634827">
      <w:ptab w:relativeTo="margin" w:alignment="right" w:leader="none"/>
    </w:r>
  </w:p>
  <w:p w:rsidR="00EE2F2C" w:rsidRPr="00634827" w:rsidRDefault="00EE2F2C" w:rsidP="00634827">
    <w:pPr>
      <w:spacing w:after="0" w:line="200" w:lineRule="exact"/>
      <w:rPr>
        <w:color w:val="2C4F77"/>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F2C" w:rsidRDefault="00EE2F2C" w:rsidP="00C07A82">
    <w:pPr>
      <w:pStyle w:val="Footer"/>
      <w:ind w:firstLine="0"/>
    </w:pPr>
  </w:p>
  <w:p w:rsidR="00EE2F2C" w:rsidRDefault="00EE2F2C" w:rsidP="00C07A82">
    <w:pPr>
      <w:pStyle w:val="Footer"/>
      <w:ind w:firstLine="0"/>
    </w:pPr>
    <w:r>
      <w:t>Chapter 16</w:t>
    </w:r>
    <w:r>
      <w:ptab w:relativeTo="margin" w:alignment="center" w:leader="none"/>
    </w:r>
    <w:r>
      <w:rPr>
        <w:noProof/>
      </w:rPr>
      <w:drawing>
        <wp:inline distT="0" distB="0" distL="0" distR="0" wp14:anchorId="3A613022" wp14:editId="3D806916">
          <wp:extent cx="762000" cy="142875"/>
          <wp:effectExtent l="0" t="0" r="0" b="9525"/>
          <wp:docPr id="5" name="Picture 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8F4D47">
      <w:rPr>
        <w:noProof/>
      </w:rPr>
      <w:t>361</w:t>
    </w:r>
    <w:r w:rsidRPr="00CD7FE6">
      <w:rPr>
        <w:noProof/>
      </w:rPr>
      <w:fldChar w:fldCharType="end"/>
    </w:r>
  </w:p>
  <w:p w:rsidR="00EE2F2C" w:rsidRDefault="00EE2F2C"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EE2F2C" w:rsidRDefault="00EE2F2C"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4310" w:rsidRDefault="00A94310">
      <w:pPr>
        <w:spacing w:after="0" w:line="240" w:lineRule="auto"/>
      </w:pPr>
      <w:r>
        <w:separator/>
      </w:r>
    </w:p>
  </w:footnote>
  <w:footnote w:type="continuationSeparator" w:id="0">
    <w:p w:rsidR="00A94310" w:rsidRDefault="00A943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5E727E3"/>
    <w:multiLevelType w:val="hybridMultilevel"/>
    <w:tmpl w:val="ED2E88B6"/>
    <w:lvl w:ilvl="0" w:tplc="BFB0413E">
      <w:start w:val="1"/>
      <w:numFmt w:val="decimal"/>
      <w:lvlText w:val="%1)"/>
      <w:lvlJc w:val="left"/>
      <w:pPr>
        <w:ind w:left="72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C61E4E"/>
    <w:multiLevelType w:val="hybridMultilevel"/>
    <w:tmpl w:val="82821B20"/>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EDDCC022">
      <w:start w:val="1"/>
      <w:numFmt w:val="lowerLetter"/>
      <w:lvlText w:val="%2."/>
      <w:lvlJc w:val="left"/>
      <w:pPr>
        <w:ind w:left="2160" w:hanging="360"/>
      </w:pPr>
      <w:rPr>
        <w:rFonts w:hint="default"/>
        <w:color w:val="2C4F77"/>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3A6E3EF9"/>
    <w:multiLevelType w:val="hybridMultilevel"/>
    <w:tmpl w:val="0E308E7E"/>
    <w:lvl w:ilvl="0" w:tplc="DE4ED844">
      <w:start w:val="1"/>
      <w:numFmt w:val="bullet"/>
      <w:lvlText w:val="-"/>
      <w:lvlJc w:val="left"/>
      <w:pPr>
        <w:ind w:left="500" w:hanging="360"/>
      </w:pPr>
      <w:rPr>
        <w:rFonts w:ascii="Arial" w:eastAsia="Arial" w:hAnsi="Arial" w:hint="default"/>
        <w:sz w:val="24"/>
        <w:szCs w:val="24"/>
      </w:rPr>
    </w:lvl>
    <w:lvl w:ilvl="1" w:tplc="4EF6C5E4">
      <w:start w:val="1"/>
      <w:numFmt w:val="bullet"/>
      <w:lvlText w:val="•"/>
      <w:lvlJc w:val="left"/>
      <w:pPr>
        <w:ind w:left="1414" w:hanging="360"/>
      </w:pPr>
      <w:rPr>
        <w:rFonts w:hint="default"/>
      </w:rPr>
    </w:lvl>
    <w:lvl w:ilvl="2" w:tplc="7024AAFE">
      <w:start w:val="1"/>
      <w:numFmt w:val="bullet"/>
      <w:lvlText w:val="•"/>
      <w:lvlJc w:val="left"/>
      <w:pPr>
        <w:ind w:left="2328" w:hanging="360"/>
      </w:pPr>
      <w:rPr>
        <w:rFonts w:hint="default"/>
      </w:rPr>
    </w:lvl>
    <w:lvl w:ilvl="3" w:tplc="85464D26">
      <w:start w:val="1"/>
      <w:numFmt w:val="bullet"/>
      <w:lvlText w:val="•"/>
      <w:lvlJc w:val="left"/>
      <w:pPr>
        <w:ind w:left="3242" w:hanging="360"/>
      </w:pPr>
      <w:rPr>
        <w:rFonts w:hint="default"/>
      </w:rPr>
    </w:lvl>
    <w:lvl w:ilvl="4" w:tplc="236E8EA4">
      <w:start w:val="1"/>
      <w:numFmt w:val="bullet"/>
      <w:lvlText w:val="•"/>
      <w:lvlJc w:val="left"/>
      <w:pPr>
        <w:ind w:left="4156" w:hanging="360"/>
      </w:pPr>
      <w:rPr>
        <w:rFonts w:hint="default"/>
      </w:rPr>
    </w:lvl>
    <w:lvl w:ilvl="5" w:tplc="AFA4AB6E">
      <w:start w:val="1"/>
      <w:numFmt w:val="bullet"/>
      <w:lvlText w:val="•"/>
      <w:lvlJc w:val="left"/>
      <w:pPr>
        <w:ind w:left="5070" w:hanging="360"/>
      </w:pPr>
      <w:rPr>
        <w:rFonts w:hint="default"/>
      </w:rPr>
    </w:lvl>
    <w:lvl w:ilvl="6" w:tplc="299CA8E4">
      <w:start w:val="1"/>
      <w:numFmt w:val="bullet"/>
      <w:lvlText w:val="•"/>
      <w:lvlJc w:val="left"/>
      <w:pPr>
        <w:ind w:left="5984" w:hanging="360"/>
      </w:pPr>
      <w:rPr>
        <w:rFonts w:hint="default"/>
      </w:rPr>
    </w:lvl>
    <w:lvl w:ilvl="7" w:tplc="A5AEA3A8">
      <w:start w:val="1"/>
      <w:numFmt w:val="bullet"/>
      <w:lvlText w:val="•"/>
      <w:lvlJc w:val="left"/>
      <w:pPr>
        <w:ind w:left="6898" w:hanging="360"/>
      </w:pPr>
      <w:rPr>
        <w:rFonts w:hint="default"/>
      </w:rPr>
    </w:lvl>
    <w:lvl w:ilvl="8" w:tplc="FC3406A6">
      <w:start w:val="1"/>
      <w:numFmt w:val="bullet"/>
      <w:lvlText w:val="•"/>
      <w:lvlJc w:val="left"/>
      <w:pPr>
        <w:ind w:left="7812" w:hanging="360"/>
      </w:pPr>
      <w:rPr>
        <w:rFonts w:hint="default"/>
      </w:rPr>
    </w:lvl>
  </w:abstractNum>
  <w:abstractNum w:abstractNumId="5">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4FE37303"/>
    <w:multiLevelType w:val="hybridMultilevel"/>
    <w:tmpl w:val="20FE1744"/>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5507315F"/>
    <w:multiLevelType w:val="hybridMultilevel"/>
    <w:tmpl w:val="7B807870"/>
    <w:lvl w:ilvl="0" w:tplc="F6CED53A">
      <w:start w:val="1"/>
      <w:numFmt w:val="bullet"/>
      <w:lvlText w:val=""/>
      <w:lvlJc w:val="left"/>
      <w:pPr>
        <w:ind w:left="428" w:hanging="360"/>
      </w:pPr>
      <w:rPr>
        <w:rFonts w:ascii="Symbol" w:eastAsia="Symbol" w:hAnsi="Symbol" w:hint="default"/>
        <w:w w:val="45"/>
        <w:sz w:val="20"/>
        <w:szCs w:val="20"/>
      </w:rPr>
    </w:lvl>
    <w:lvl w:ilvl="1" w:tplc="D1D0D66C">
      <w:start w:val="1"/>
      <w:numFmt w:val="bullet"/>
      <w:lvlText w:val="•"/>
      <w:lvlJc w:val="left"/>
      <w:pPr>
        <w:ind w:left="1349" w:hanging="360"/>
      </w:pPr>
      <w:rPr>
        <w:rFonts w:hint="default"/>
      </w:rPr>
    </w:lvl>
    <w:lvl w:ilvl="2" w:tplc="945C3C52">
      <w:start w:val="1"/>
      <w:numFmt w:val="bullet"/>
      <w:lvlText w:val="•"/>
      <w:lvlJc w:val="left"/>
      <w:pPr>
        <w:ind w:left="2270" w:hanging="360"/>
      </w:pPr>
      <w:rPr>
        <w:rFonts w:hint="default"/>
      </w:rPr>
    </w:lvl>
    <w:lvl w:ilvl="3" w:tplc="A5C2866A">
      <w:start w:val="1"/>
      <w:numFmt w:val="bullet"/>
      <w:lvlText w:val="•"/>
      <w:lvlJc w:val="left"/>
      <w:pPr>
        <w:ind w:left="3191" w:hanging="360"/>
      </w:pPr>
      <w:rPr>
        <w:rFonts w:hint="default"/>
      </w:rPr>
    </w:lvl>
    <w:lvl w:ilvl="4" w:tplc="1DB2B7B2">
      <w:start w:val="1"/>
      <w:numFmt w:val="bullet"/>
      <w:lvlText w:val="•"/>
      <w:lvlJc w:val="left"/>
      <w:pPr>
        <w:ind w:left="4113" w:hanging="360"/>
      </w:pPr>
      <w:rPr>
        <w:rFonts w:hint="default"/>
      </w:rPr>
    </w:lvl>
    <w:lvl w:ilvl="5" w:tplc="C616E858">
      <w:start w:val="1"/>
      <w:numFmt w:val="bullet"/>
      <w:lvlText w:val="•"/>
      <w:lvlJc w:val="left"/>
      <w:pPr>
        <w:ind w:left="5034" w:hanging="360"/>
      </w:pPr>
      <w:rPr>
        <w:rFonts w:hint="default"/>
      </w:rPr>
    </w:lvl>
    <w:lvl w:ilvl="6" w:tplc="264ED236">
      <w:start w:val="1"/>
      <w:numFmt w:val="bullet"/>
      <w:lvlText w:val="•"/>
      <w:lvlJc w:val="left"/>
      <w:pPr>
        <w:ind w:left="5955" w:hanging="360"/>
      </w:pPr>
      <w:rPr>
        <w:rFonts w:hint="default"/>
      </w:rPr>
    </w:lvl>
    <w:lvl w:ilvl="7" w:tplc="0AD8707A">
      <w:start w:val="1"/>
      <w:numFmt w:val="bullet"/>
      <w:lvlText w:val="•"/>
      <w:lvlJc w:val="left"/>
      <w:pPr>
        <w:ind w:left="6876" w:hanging="360"/>
      </w:pPr>
      <w:rPr>
        <w:rFonts w:hint="default"/>
      </w:rPr>
    </w:lvl>
    <w:lvl w:ilvl="8" w:tplc="880A58C4">
      <w:start w:val="1"/>
      <w:numFmt w:val="bullet"/>
      <w:lvlText w:val="•"/>
      <w:lvlJc w:val="left"/>
      <w:pPr>
        <w:ind w:left="7797" w:hanging="360"/>
      </w:pPr>
      <w:rPr>
        <w:rFonts w:hint="default"/>
      </w:rPr>
    </w:lvl>
  </w:abstractNum>
  <w:abstractNum w:abstractNumId="8">
    <w:nsid w:val="5DB8321A"/>
    <w:multiLevelType w:val="hybridMultilevel"/>
    <w:tmpl w:val="AD2271CA"/>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5FFB5AA5"/>
    <w:multiLevelType w:val="hybridMultilevel"/>
    <w:tmpl w:val="7C6EE654"/>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63D832E9"/>
    <w:multiLevelType w:val="hybridMultilevel"/>
    <w:tmpl w:val="AD227210"/>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6D6752C4"/>
    <w:multiLevelType w:val="hybridMultilevel"/>
    <w:tmpl w:val="26E6C6C0"/>
    <w:lvl w:ilvl="0" w:tplc="7C903DA4">
      <w:start w:val="1"/>
      <w:numFmt w:val="bullet"/>
      <w:lvlText w:val=""/>
      <w:lvlJc w:val="left"/>
      <w:pPr>
        <w:ind w:left="1440" w:hanging="360"/>
      </w:pPr>
      <w:rPr>
        <w:rFonts w:ascii="Wingdings" w:hAnsi="Wingdings" w:hint="default"/>
        <w:b w:val="0"/>
        <w:i w:val="0"/>
        <w:color w:val="2C4F77"/>
        <w:w w:val="100"/>
        <w:sz w:val="28"/>
        <w:szCs w:val="20"/>
        <w:u w:color="2C4F77"/>
      </w:rPr>
    </w:lvl>
    <w:lvl w:ilvl="1" w:tplc="5B58C510">
      <w:start w:val="4"/>
      <w:numFmt w:val="bullet"/>
      <w:lvlText w:val="•"/>
      <w:lvlJc w:val="left"/>
      <w:pPr>
        <w:ind w:left="2520" w:hanging="720"/>
      </w:pPr>
      <w:rPr>
        <w:rFonts w:ascii="Arial" w:eastAsiaTheme="minorHAnsi" w:hAnsi="Arial" w:cs="Aria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2"/>
  </w:num>
  <w:num w:numId="3">
    <w:abstractNumId w:val="3"/>
  </w:num>
  <w:num w:numId="4">
    <w:abstractNumId w:val="5"/>
  </w:num>
  <w:num w:numId="5">
    <w:abstractNumId w:val="11"/>
  </w:num>
  <w:num w:numId="6">
    <w:abstractNumId w:val="6"/>
  </w:num>
  <w:num w:numId="7">
    <w:abstractNumId w:val="1"/>
  </w:num>
  <w:num w:numId="8">
    <w:abstractNumId w:val="8"/>
  </w:num>
  <w:num w:numId="9">
    <w:abstractNumId w:val="9"/>
  </w:num>
  <w:num w:numId="10">
    <w:abstractNumId w:val="10"/>
  </w:num>
  <w:num w:numId="11">
    <w:abstractNumId w:val="4"/>
  </w:num>
  <w:num w:numId="12">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E6A"/>
    <w:rsid w:val="00007073"/>
    <w:rsid w:val="00021473"/>
    <w:rsid w:val="00022265"/>
    <w:rsid w:val="000253DE"/>
    <w:rsid w:val="00051EE6"/>
    <w:rsid w:val="00055E7B"/>
    <w:rsid w:val="000563FA"/>
    <w:rsid w:val="000842E4"/>
    <w:rsid w:val="000A6464"/>
    <w:rsid w:val="000B3647"/>
    <w:rsid w:val="000E74B1"/>
    <w:rsid w:val="000F2BD6"/>
    <w:rsid w:val="000F3B20"/>
    <w:rsid w:val="0011721A"/>
    <w:rsid w:val="00137878"/>
    <w:rsid w:val="0015025D"/>
    <w:rsid w:val="00153EAB"/>
    <w:rsid w:val="0016627E"/>
    <w:rsid w:val="0017480F"/>
    <w:rsid w:val="00174F2D"/>
    <w:rsid w:val="0017632D"/>
    <w:rsid w:val="001B2712"/>
    <w:rsid w:val="001B5E6A"/>
    <w:rsid w:val="001C4851"/>
    <w:rsid w:val="001E68CB"/>
    <w:rsid w:val="00203A67"/>
    <w:rsid w:val="00207AB8"/>
    <w:rsid w:val="00232675"/>
    <w:rsid w:val="00257725"/>
    <w:rsid w:val="00261037"/>
    <w:rsid w:val="00271085"/>
    <w:rsid w:val="002B5E16"/>
    <w:rsid w:val="002F77F6"/>
    <w:rsid w:val="00305796"/>
    <w:rsid w:val="00324DD1"/>
    <w:rsid w:val="00365232"/>
    <w:rsid w:val="00366BAD"/>
    <w:rsid w:val="0038488E"/>
    <w:rsid w:val="003979ED"/>
    <w:rsid w:val="003A5DF0"/>
    <w:rsid w:val="003B1AA7"/>
    <w:rsid w:val="003C6F34"/>
    <w:rsid w:val="003D1AF1"/>
    <w:rsid w:val="003E035A"/>
    <w:rsid w:val="003F4841"/>
    <w:rsid w:val="00417A31"/>
    <w:rsid w:val="004222B3"/>
    <w:rsid w:val="00465C6E"/>
    <w:rsid w:val="00490379"/>
    <w:rsid w:val="004A1A6F"/>
    <w:rsid w:val="004D7EDD"/>
    <w:rsid w:val="004E7EEA"/>
    <w:rsid w:val="005602BC"/>
    <w:rsid w:val="005819C3"/>
    <w:rsid w:val="00582963"/>
    <w:rsid w:val="00591035"/>
    <w:rsid w:val="00591C81"/>
    <w:rsid w:val="005B1B09"/>
    <w:rsid w:val="005C2B09"/>
    <w:rsid w:val="005E0C2D"/>
    <w:rsid w:val="005E223F"/>
    <w:rsid w:val="005F315B"/>
    <w:rsid w:val="005F5C58"/>
    <w:rsid w:val="005F60B6"/>
    <w:rsid w:val="006104F7"/>
    <w:rsid w:val="006177DC"/>
    <w:rsid w:val="00634827"/>
    <w:rsid w:val="00644F06"/>
    <w:rsid w:val="00657E9B"/>
    <w:rsid w:val="00660265"/>
    <w:rsid w:val="00667164"/>
    <w:rsid w:val="00667B34"/>
    <w:rsid w:val="0067397F"/>
    <w:rsid w:val="00682136"/>
    <w:rsid w:val="00686716"/>
    <w:rsid w:val="006F0491"/>
    <w:rsid w:val="006F1FBD"/>
    <w:rsid w:val="006F52C1"/>
    <w:rsid w:val="00705AC9"/>
    <w:rsid w:val="00713EC4"/>
    <w:rsid w:val="007240E5"/>
    <w:rsid w:val="0072633E"/>
    <w:rsid w:val="00742C00"/>
    <w:rsid w:val="007B5DBB"/>
    <w:rsid w:val="00814011"/>
    <w:rsid w:val="00814906"/>
    <w:rsid w:val="00822C06"/>
    <w:rsid w:val="0084216F"/>
    <w:rsid w:val="00845ACA"/>
    <w:rsid w:val="00864ACD"/>
    <w:rsid w:val="008672DA"/>
    <w:rsid w:val="00867527"/>
    <w:rsid w:val="00872A11"/>
    <w:rsid w:val="00873B5F"/>
    <w:rsid w:val="008744E9"/>
    <w:rsid w:val="0087797E"/>
    <w:rsid w:val="00882A0F"/>
    <w:rsid w:val="008A66F7"/>
    <w:rsid w:val="008B20C0"/>
    <w:rsid w:val="008B384D"/>
    <w:rsid w:val="008B39BC"/>
    <w:rsid w:val="008D1C70"/>
    <w:rsid w:val="008D6C5E"/>
    <w:rsid w:val="008E6DD1"/>
    <w:rsid w:val="008F4D47"/>
    <w:rsid w:val="008F7E38"/>
    <w:rsid w:val="009143FF"/>
    <w:rsid w:val="00917415"/>
    <w:rsid w:val="00930B5A"/>
    <w:rsid w:val="009474DE"/>
    <w:rsid w:val="0098110D"/>
    <w:rsid w:val="009A381C"/>
    <w:rsid w:val="009C2341"/>
    <w:rsid w:val="009D4957"/>
    <w:rsid w:val="009E0D2F"/>
    <w:rsid w:val="009E6812"/>
    <w:rsid w:val="009F1FD6"/>
    <w:rsid w:val="00A002C3"/>
    <w:rsid w:val="00A120D7"/>
    <w:rsid w:val="00A15833"/>
    <w:rsid w:val="00A42CCE"/>
    <w:rsid w:val="00A4612D"/>
    <w:rsid w:val="00A51343"/>
    <w:rsid w:val="00A7386B"/>
    <w:rsid w:val="00A77AB7"/>
    <w:rsid w:val="00A9152F"/>
    <w:rsid w:val="00A94310"/>
    <w:rsid w:val="00AA07A6"/>
    <w:rsid w:val="00AB0962"/>
    <w:rsid w:val="00AB0D50"/>
    <w:rsid w:val="00AC2718"/>
    <w:rsid w:val="00AD1D23"/>
    <w:rsid w:val="00AE39EE"/>
    <w:rsid w:val="00AF22D3"/>
    <w:rsid w:val="00B0496A"/>
    <w:rsid w:val="00B07CE5"/>
    <w:rsid w:val="00B23454"/>
    <w:rsid w:val="00B62568"/>
    <w:rsid w:val="00B75F29"/>
    <w:rsid w:val="00B97C6F"/>
    <w:rsid w:val="00BF0E26"/>
    <w:rsid w:val="00BF71BF"/>
    <w:rsid w:val="00C004CC"/>
    <w:rsid w:val="00C07A82"/>
    <w:rsid w:val="00C15AC6"/>
    <w:rsid w:val="00C15BFF"/>
    <w:rsid w:val="00C30F10"/>
    <w:rsid w:val="00C526A5"/>
    <w:rsid w:val="00C52843"/>
    <w:rsid w:val="00C5416F"/>
    <w:rsid w:val="00C911D2"/>
    <w:rsid w:val="00C97A72"/>
    <w:rsid w:val="00CD7FE6"/>
    <w:rsid w:val="00CF32B1"/>
    <w:rsid w:val="00D06249"/>
    <w:rsid w:val="00D37DE2"/>
    <w:rsid w:val="00D63139"/>
    <w:rsid w:val="00D83DB7"/>
    <w:rsid w:val="00D87ACD"/>
    <w:rsid w:val="00D91ECA"/>
    <w:rsid w:val="00DA3BD4"/>
    <w:rsid w:val="00DA594B"/>
    <w:rsid w:val="00DC07D0"/>
    <w:rsid w:val="00DE2765"/>
    <w:rsid w:val="00E14A79"/>
    <w:rsid w:val="00E26C6B"/>
    <w:rsid w:val="00E40521"/>
    <w:rsid w:val="00E41372"/>
    <w:rsid w:val="00E6233F"/>
    <w:rsid w:val="00E857F1"/>
    <w:rsid w:val="00E90480"/>
    <w:rsid w:val="00E94B26"/>
    <w:rsid w:val="00E95003"/>
    <w:rsid w:val="00E95844"/>
    <w:rsid w:val="00EA5C2E"/>
    <w:rsid w:val="00EC5AC0"/>
    <w:rsid w:val="00EC5D3F"/>
    <w:rsid w:val="00EC69EE"/>
    <w:rsid w:val="00ED52C6"/>
    <w:rsid w:val="00EE26FA"/>
    <w:rsid w:val="00EE2F2C"/>
    <w:rsid w:val="00EF6D1D"/>
    <w:rsid w:val="00F13E6D"/>
    <w:rsid w:val="00F21E96"/>
    <w:rsid w:val="00F22EB4"/>
    <w:rsid w:val="00F435C0"/>
    <w:rsid w:val="00F45E5B"/>
    <w:rsid w:val="00F85C6C"/>
    <w:rsid w:val="00FA7D69"/>
    <w:rsid w:val="00FD30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1"/>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character" w:styleId="PlaceholderText">
    <w:name w:val="Placeholder Text"/>
    <w:basedOn w:val="DefaultParagraphFont"/>
    <w:uiPriority w:val="99"/>
    <w:semiHidden/>
    <w:rsid w:val="00E4052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1"/>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qFormat/>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character" w:styleId="PlaceholderText">
    <w:name w:val="Placeholder Text"/>
    <w:basedOn w:val="DefaultParagraphFont"/>
    <w:uiPriority w:val="99"/>
    <w:semiHidden/>
    <w:rsid w:val="00E4052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hyperlink" Target="https://creativecommons.org/licenses/by/2.0/" TargetMode="Externa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9.jpeg"/><Relationship Id="rId33" Type="http://schemas.openxmlformats.org/officeDocument/2006/relationships/hyperlink" Target="https://en.wikipedia.org/wiki/Apple_Inc." TargetMode="External"/><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4.jpe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hyperlink" Target="https://creativecommons.org/licenses/by-sa/3.0/" TargetMode="External"/><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7.jpeg"/><Relationship Id="rId28" Type="http://schemas.openxmlformats.org/officeDocument/2006/relationships/image" Target="media/image12.emf"/><Relationship Id="rId36" Type="http://schemas.openxmlformats.org/officeDocument/2006/relationships/hyperlink" Target="http://investor.apple.com/financials.cfm" TargetMode="External"/><Relationship Id="rId10" Type="http://schemas.openxmlformats.org/officeDocument/2006/relationships/hyperlink" Target="http://creativecommons.org/licenses/by-nc-sa/3.0/" TargetMode="External"/><Relationship Id="rId19" Type="http://schemas.openxmlformats.org/officeDocument/2006/relationships/image" Target="media/image3.jpeg"/><Relationship Id="rId31" Type="http://schemas.openxmlformats.org/officeDocument/2006/relationships/image" Target="media/image15.jpeg"/><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hyperlink" Target="https://www.flickr.com/photos/medilldc/5448739443/in/photostream/" TargetMode="External"/></Relationships>
</file>

<file path=word/_rels/endnotes.xml.rels><?xml version="1.0" encoding="UTF-8" standalone="yes"?>
<Relationships xmlns="http://schemas.openxmlformats.org/package/2006/relationships"><Relationship Id="rId3" Type="http://schemas.openxmlformats.org/officeDocument/2006/relationships/hyperlink" Target="http://finance.yahoo.com/q?s=XOM" TargetMode="External"/><Relationship Id="rId2" Type="http://schemas.openxmlformats.org/officeDocument/2006/relationships/hyperlink" Target="https://finance.yahoo.com/q?uhb=uhb2&amp;fr=uh3_finance_vert_gs&amp;type=2button&amp;s=GOOG%2C" TargetMode="External"/><Relationship Id="rId1" Type="http://schemas.openxmlformats.org/officeDocument/2006/relationships/hyperlink" Target="https://finance.yahoo.com/q?s=aapl&amp;fr=uh3_finance_web&amp;uhb=uhb2" TargetMode="External"/><Relationship Id="rId4" Type="http://schemas.openxmlformats.org/officeDocument/2006/relationships/hyperlink" Target="http://www.forbes.com/profile/warren-buffett/"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6.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6.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D93D54-3157-4C45-A43F-6564769C5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2</TotalTime>
  <Pages>24</Pages>
  <Words>4711</Words>
  <Characters>26854</Characters>
  <Application>Microsoft Office Word</Application>
  <DocSecurity>0</DocSecurity>
  <Lines>223</Lines>
  <Paragraphs>63</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31502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3</cp:revision>
  <cp:lastPrinted>2016-08-03T17:12:00Z</cp:lastPrinted>
  <dcterms:created xsi:type="dcterms:W3CDTF">2016-08-03T17:12:00Z</dcterms:created>
  <dcterms:modified xsi:type="dcterms:W3CDTF">2016-08-03T17:13:00Z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